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bookmarkStart w:colFirst="0" w:colLast="0" w:name="_heading=h.3znysh7" w:id="0"/>
      <w:bookmarkEnd w:id="0"/>
      <w:r w:rsidDel="00000000" w:rsidR="00000000" w:rsidRPr="00000000">
        <w:rPr>
          <w:rFonts w:ascii="Jameel Noori Nastaleeq" w:cs="Jameel Noori Nastaleeq" w:eastAsia="Jameel Noori Nastaleeq" w:hAnsi="Jameel Noori Nastaleeq"/>
          <w:b w:val="1"/>
          <w:color w:val="000000"/>
          <w:sz w:val="28"/>
          <w:szCs w:val="28"/>
          <w:rtl w:val="0"/>
        </w:rPr>
        <w:t xml:space="preserve">Form 2A – Textbook Review Criteria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19"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1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4050" cy="65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5" name=""/>
                <a:graphic>
                  <a:graphicData uri="http://schemas.microsoft.com/office/word/2010/wordprocessingShape">
                    <wps:wsp>
                      <wps:cNvSpPr/>
                      <wps:cNvPr id="8" name="Shape 8"/>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54050" cy="65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1" name=""/>
                <a:graphic>
                  <a:graphicData uri="http://schemas.microsoft.com/office/word/2010/wordprocessingShape">
                    <wps:wsp>
                      <wps:cNvSpPr/>
                      <wps:cNvPr id="4" name="Shape 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4050" cy="65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3" name=""/>
                <a:graphic>
                  <a:graphicData uri="http://schemas.microsoft.com/office/word/2010/wordprocessingShape">
                    <wps:wsp>
                      <wps:cNvSpPr/>
                      <wps:cNvPr id="6" name="Shape 6"/>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4050" cy="654050"/>
                <wp:effectExtent b="0" l="0" r="0" t="0"/>
                <wp:wrapNone/>
                <wp:docPr id="2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54050" cy="65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4" name=""/>
                <a:graphic>
                  <a:graphicData uri="http://schemas.microsoft.com/office/word/2010/wordprocessingShape">
                    <wps:wsp>
                      <wps:cNvSpPr/>
                      <wps:cNvPr id="7" name="Shape 7"/>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445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2" name=""/>
                <a:graphic>
                  <a:graphicData uri="http://schemas.microsoft.com/office/word/2010/wordprocessingShape">
                    <wps:wsp>
                      <wps:cNvSpPr/>
                      <wps:cNvPr id="5" name="Shape 5"/>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44525" cy="64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0" name=""/>
                <a:graphic>
                  <a:graphicData uri="http://schemas.microsoft.com/office/word/2010/wordprocessingShape">
                    <wps:wsp>
                      <wps:cNvSpPr/>
                      <wps:cNvPr id="3" name="Shape 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44525" cy="644525"/>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English </w:t>
      </w:r>
    </w:p>
    <w:p w:rsidR="00000000" w:rsidDel="00000000" w:rsidP="00000000" w:rsidRDefault="00000000" w:rsidRPr="00000000" w14:paraId="00000004">
      <w:pPr>
        <w:spacing w:after="100" w:before="100" w:lineRule="auto"/>
        <w:jc w:val="cente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(To be completed by </w:t>
      </w:r>
      <w:r w:rsidDel="00000000" w:rsidR="00000000" w:rsidRPr="00000000">
        <w:rPr>
          <w:rFonts w:ascii="Jameel Noori Nastaleeq" w:cs="Jameel Noori Nastaleeq" w:eastAsia="Jameel Noori Nastaleeq" w:hAnsi="Jameel Noori Nastaleeq"/>
          <w:sz w:val="28"/>
          <w:szCs w:val="28"/>
          <w:rtl w:val="0"/>
        </w:rPr>
        <w:t xml:space="preserve">author/publisher)</w:t>
      </w:r>
      <w:r w:rsidDel="00000000" w:rsidR="00000000" w:rsidRPr="00000000">
        <w:rPr>
          <w:rtl w:val="0"/>
        </w:rPr>
      </w:r>
    </w:p>
    <w:p w:rsidR="00000000" w:rsidDel="00000000" w:rsidP="00000000" w:rsidRDefault="00000000" w:rsidRPr="00000000" w14:paraId="00000005">
      <w:pPr>
        <w:bidi w:val="1"/>
        <w:spacing w:after="100" w:before="100" w:lineRule="auto"/>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فارم</w:t>
      </w:r>
      <w:r w:rsidDel="00000000" w:rsidR="00000000" w:rsidRPr="00000000">
        <w:rPr>
          <w:rFonts w:ascii="Jameel Noori Nastaleeq" w:cs="Jameel Noori Nastaleeq" w:eastAsia="Jameel Noori Nastaleeq" w:hAnsi="Jameel Noori Nastaleeq"/>
          <w:b w:val="1"/>
          <w:color w:val="000000"/>
          <w:sz w:val="28"/>
          <w:szCs w:val="28"/>
          <w:rtl w:val="1"/>
        </w:rPr>
        <w:t xml:space="preserve"> 2-</w:t>
      </w:r>
      <w:r w:rsidDel="00000000" w:rsidR="00000000" w:rsidRPr="00000000">
        <w:rPr>
          <w:rFonts w:ascii="Jameel Noori Nastaleeq" w:cs="Jameel Noori Nastaleeq" w:eastAsia="Jameel Noori Nastaleeq" w:hAnsi="Jameel Noori Nastaleeq"/>
          <w:b w:val="1"/>
          <w:color w:val="000000"/>
          <w:sz w:val="28"/>
          <w:szCs w:val="28"/>
          <w:rtl w:val="1"/>
        </w:rPr>
        <w:t xml:space="preserve">درسی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کتاب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نظر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ثانی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کا</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p>
    <w:p w:rsidR="00000000" w:rsidDel="00000000" w:rsidP="00000000" w:rsidRDefault="00000000" w:rsidRPr="00000000" w14:paraId="00000006">
      <w:pPr>
        <w:bidi w:val="1"/>
        <w:spacing w:after="100" w:before="100" w:lineRule="auto"/>
        <w:jc w:val="center"/>
        <w:rPr>
          <w:rFonts w:ascii="Jameel Noori Nastaleeq" w:cs="Jameel Noori Nastaleeq" w:eastAsia="Jameel Noori Nastaleeq" w:hAnsi="Jameel Noori Nastaleeq"/>
          <w:b w:val="1"/>
          <w:color w:val="000000"/>
          <w:sz w:val="28"/>
          <w:szCs w:val="28"/>
        </w:rPr>
      </w:pPr>
      <w:bookmarkStart w:colFirst="0" w:colLast="0" w:name="_heading=h.3znysh7" w:id="0"/>
      <w:bookmarkEnd w:id="0"/>
      <w:r w:rsidDel="00000000" w:rsidR="00000000" w:rsidRPr="00000000">
        <w:rPr>
          <w:rFonts w:ascii="Jameel Noori Nastaleeq" w:cs="Jameel Noori Nastaleeq" w:eastAsia="Jameel Noori Nastaleeq" w:hAnsi="Jameel Noori Nastaleeq"/>
          <w:b w:val="1"/>
          <w:color w:val="000000"/>
          <w:sz w:val="28"/>
          <w:szCs w:val="28"/>
          <w:rtl w:val="1"/>
        </w:rPr>
        <w:t xml:space="preserve">انگریزی</w:t>
      </w:r>
    </w:p>
    <w:p w:rsidR="00000000" w:rsidDel="00000000" w:rsidP="00000000" w:rsidRDefault="00000000" w:rsidRPr="00000000" w14:paraId="00000007">
      <w:pPr>
        <w:spacing w:after="100" w:before="100" w:lineRule="auto"/>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مصنف</w:t>
      </w:r>
      <w:r w:rsidDel="00000000" w:rsidR="00000000" w:rsidRPr="00000000">
        <w:rPr>
          <w:rtl w:val="0"/>
        </w:rPr>
      </w:r>
      <w:r w:rsidDel="00000000" w:rsidR="00000000" w:rsidRPr="00000000">
        <w:rPr>
          <w:rFonts w:ascii="Jameel Noori Nastaleeq" w:cs="Jameel Noori Nastaleeq" w:eastAsia="Jameel Noori Nastaleeq" w:hAnsi="Jameel Noori Nastaleeq"/>
          <w:b w:val="1"/>
          <w:color w:val="000000"/>
          <w:sz w:val="28"/>
          <w:szCs w:val="28"/>
          <w:rtl w:val="0"/>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مکمل</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کرے</w:t>
      </w:r>
      <w:r w:rsidDel="00000000" w:rsidR="00000000" w:rsidRPr="00000000">
        <w:rPr>
          <w:rFonts w:ascii="Jameel Noori Nastaleeq" w:cs="Jameel Noori Nastaleeq" w:eastAsia="Jameel Noori Nastaleeq" w:hAnsi="Jameel Noori Nastaleeq"/>
          <w:b w:val="1"/>
          <w:color w:val="000000"/>
          <w:sz w:val="28"/>
          <w:szCs w:val="28"/>
          <w:rtl w:val="0"/>
        </w:rPr>
        <w:t xml:space="preserve">)</w:t>
      </w:r>
    </w:p>
    <w:p w:rsidR="00000000" w:rsidDel="00000000" w:rsidP="00000000" w:rsidRDefault="00000000" w:rsidRPr="00000000" w14:paraId="00000008">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09">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p>
    <w:tbl>
      <w:tblPr>
        <w:tblStyle w:val="Table1"/>
        <w:tblW w:w="12960.0" w:type="dxa"/>
        <w:jc w:val="left"/>
        <w:tblInd w:w="-60.0" w:type="dxa"/>
        <w:tblLayout w:type="fixed"/>
        <w:tblLook w:val="0600"/>
      </w:tblPr>
      <w:tblGrid>
        <w:gridCol w:w="4886"/>
        <w:gridCol w:w="4311"/>
        <w:gridCol w:w="3763"/>
        <w:tblGridChange w:id="0">
          <w:tblGrid>
            <w:gridCol w:w="4886"/>
            <w:gridCol w:w="4311"/>
            <w:gridCol w:w="3763"/>
          </w:tblGrid>
        </w:tblGridChange>
      </w:tblGrid>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0A">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Subject/Grade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0B">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Name of Publisher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Signature(s):</w:t>
            </w:r>
            <w:r w:rsidDel="00000000" w:rsidR="00000000" w:rsidRPr="00000000">
              <w:rPr>
                <w:rtl w:val="0"/>
              </w:rPr>
            </w:r>
          </w:p>
        </w:tc>
      </w:tr>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b w:val="1"/>
                <w:sz w:val="28"/>
                <w:szCs w:val="28"/>
                <w:rtl w:val="1"/>
              </w:rPr>
              <w:t xml:space="preserve">مضمون</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درجہ</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e</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28"/>
                <w:szCs w:val="28"/>
                <w:rtl w:val="0"/>
              </w:rPr>
              <w:t xml:space="preserve">g</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English</w:t>
            </w:r>
            <w:r w:rsidDel="00000000" w:rsidR="00000000" w:rsidRPr="00000000">
              <w:rPr>
                <w:rFonts w:ascii="Arial" w:cs="Arial" w:eastAsia="Arial" w:hAnsi="Arial"/>
                <w:b w:val="1"/>
                <w:sz w:val="28"/>
                <w:szCs w:val="28"/>
                <w:rtl w:val="0"/>
              </w:rPr>
              <w:t xml:space="preserve">/6)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0E">
            <w:pPr>
              <w:widowControl w:val="0"/>
              <w:rPr>
                <w:rFonts w:ascii="Arial" w:cs="Arial" w:eastAsia="Arial" w:hAnsi="Arial"/>
                <w:sz w:val="20"/>
                <w:szCs w:val="20"/>
              </w:rPr>
            </w:pPr>
            <w:r w:rsidDel="00000000" w:rsidR="00000000" w:rsidRPr="00000000">
              <w:rPr>
                <w:rFonts w:ascii="Arial" w:cs="Arial" w:eastAsia="Arial" w:hAnsi="Arial"/>
                <w:b w:val="1"/>
                <w:sz w:val="28"/>
                <w:szCs w:val="28"/>
                <w:rtl w:val="1"/>
              </w:rPr>
              <w:t xml:space="preserve">پبلشر</w:t>
            </w:r>
            <w:r w:rsidDel="00000000" w:rsidR="00000000" w:rsidRPr="00000000">
              <w:rPr>
                <w:rFonts w:ascii="Arial" w:cs="Arial" w:eastAsia="Arial" w:hAnsi="Arial"/>
                <w:b w:val="1"/>
                <w:sz w:val="28"/>
                <w:szCs w:val="28"/>
                <w:rtl w:val="1"/>
              </w:rPr>
              <w:t xml:space="preserve"> / </w:t>
            </w:r>
            <w:r w:rsidDel="00000000" w:rsidR="00000000" w:rsidRPr="00000000">
              <w:rPr>
                <w:rFonts w:ascii="Arial" w:cs="Arial" w:eastAsia="Arial" w:hAnsi="Arial"/>
                <w:b w:val="1"/>
                <w:sz w:val="28"/>
                <w:szCs w:val="28"/>
                <w:rtl w:val="1"/>
              </w:rPr>
              <w:t xml:space="preserve">ناشر</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نام</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0F">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1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12">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4">
            <w:pPr>
              <w:widowControl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5">
            <w:pPr>
              <w:widowControl w:val="0"/>
              <w:rPr>
                <w:rFonts w:ascii="Arial" w:cs="Arial" w:eastAsia="Arial" w:hAnsi="Arial"/>
                <w:sz w:val="20"/>
                <w:szCs w:val="20"/>
              </w:rPr>
            </w:pPr>
            <w:r w:rsidDel="00000000" w:rsidR="00000000" w:rsidRPr="00000000">
              <w:rPr>
                <w:rtl w:val="0"/>
              </w:rPr>
            </w:r>
          </w:p>
        </w:tc>
      </w:tr>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16">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Title of Textbook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Name of Author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tl w:val="0"/>
              </w:rPr>
            </w:r>
          </w:p>
        </w:tc>
      </w:tr>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b w:val="1"/>
                <w:sz w:val="28"/>
                <w:szCs w:val="28"/>
                <w:rtl w:val="1"/>
              </w:rPr>
              <w:t xml:space="preserve">درسی</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کتاب</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عنوان</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Fonts w:ascii="Arial" w:cs="Arial" w:eastAsia="Arial" w:hAnsi="Arial"/>
                <w:b w:val="1"/>
                <w:sz w:val="28"/>
                <w:szCs w:val="28"/>
                <w:rtl w:val="1"/>
              </w:rPr>
              <w:t xml:space="preserve">مصنف</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مصنفین</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نام</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1E">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tl w:val="0"/>
              </w:rPr>
            </w:r>
          </w:p>
        </w:tc>
      </w:tr>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b w:val="1"/>
                <w:sz w:val="28"/>
                <w:szCs w:val="28"/>
                <w:rtl w:val="0"/>
              </w:rPr>
              <w:t xml:space="preserve">Manuscript Submitted on (dd/mm/yy)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tl w:val="0"/>
              </w:rPr>
            </w:r>
          </w:p>
        </w:tc>
      </w:tr>
      <w:tr>
        <w:trPr>
          <w:cantSplit w:val="0"/>
          <w:trHeight w:val="405" w:hRule="atLeast"/>
          <w:tblHeader w:val="0"/>
        </w:trPr>
        <w:tc>
          <w:tcPr>
            <w:tcMar>
              <w:top w:w="40.0" w:type="dxa"/>
              <w:left w:w="40.0" w:type="dxa"/>
              <w:bottom w:w="40.0" w:type="dxa"/>
              <w:right w:w="40.0" w:type="dxa"/>
            </w:tcMar>
            <w:vAlign w:val="bottom"/>
          </w:tcPr>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b w:val="1"/>
                <w:sz w:val="28"/>
                <w:szCs w:val="28"/>
                <w:rtl w:val="1"/>
              </w:rPr>
              <w:t xml:space="preserve">مسو</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دہ</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جمع</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کرانے</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کی</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تاریخ</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40.0" w:type="dxa"/>
              <w:left w:w="40.0" w:type="dxa"/>
              <w:bottom w:w="40.0" w:type="dxa"/>
              <w:right w:w="40.0" w:type="dxa"/>
            </w:tcMar>
            <w:vAlign w:val="bottom"/>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2C">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2D">
      <w:pPr>
        <w:bidi w:val="1"/>
        <w:jc w:val="right"/>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02E">
      <w:pPr>
        <w:bidi w:val="1"/>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02F">
      <w:pP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جائزہ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کار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لیے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ہدایات</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030">
      <w:pP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Guidelines for </w:t>
      </w:r>
      <w:r w:rsidDel="00000000" w:rsidR="00000000" w:rsidRPr="00000000">
        <w:rPr>
          <w:rFonts w:ascii="Jameel Noori Nastaleeq" w:cs="Jameel Noori Nastaleeq" w:eastAsia="Jameel Noori Nastaleeq" w:hAnsi="Jameel Noori Nastaleeq"/>
          <w:b w:val="1"/>
          <w:color w:val="000000"/>
          <w:sz w:val="28"/>
          <w:szCs w:val="28"/>
          <w:rtl w:val="0"/>
        </w:rPr>
        <w:t xml:space="preserve">Reviewer(s):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When you have answered each question below, please fill the “Evaluation Summary” to note down positive aspects of the textbook and the main issues that require attention. </w:t>
      </w:r>
    </w:p>
    <w:p w:rsidR="00000000" w:rsidDel="00000000" w:rsidP="00000000" w:rsidRDefault="00000000" w:rsidRPr="00000000" w14:paraId="00000032">
      <w:pPr>
        <w:pBdr>
          <w:top w:space="0" w:sz="0" w:val="nil"/>
          <w:left w:space="0" w:sz="0" w:val="nil"/>
          <w:bottom w:space="0" w:sz="0" w:val="nil"/>
          <w:right w:space="0" w:sz="0" w:val="nil"/>
          <w:between w:space="0" w:sz="0" w:val="nil"/>
        </w:pBdr>
        <w:bidi w:val="1"/>
        <w:ind w:left="720" w:firstLine="0"/>
        <w:jc w:val="both"/>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1۔  </w:t>
      </w:r>
      <w:r w:rsidDel="00000000" w:rsidR="00000000" w:rsidRPr="00000000">
        <w:rPr>
          <w:rFonts w:ascii="Jameel Noori Nastaleeq" w:cs="Jameel Noori Nastaleeq" w:eastAsia="Jameel Noori Nastaleeq" w:hAnsi="Jameel Noori Nastaleeq"/>
          <w:color w:val="000000"/>
          <w:sz w:val="28"/>
          <w:szCs w:val="28"/>
          <w:rtl w:val="1"/>
        </w:rPr>
        <w:t xml:space="preserve">جب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نیچے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سوال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مثبت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احاطے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توجہ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طلب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نشاندہی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تجزیاتی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خلاصہ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کیجیے</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must be free of anti-state, anti-religion, hate speech and plagiarized content.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bidi w:val="1"/>
        <w:ind w:left="720" w:firstLine="0"/>
        <w:rPr>
          <w:rFonts w:ascii="Arial" w:cs="Arial" w:eastAsia="Arial" w:hAnsi="Arial"/>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2۔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چاہیے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ریاست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مخالف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مذہب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مخالف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نفرت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طرف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راغب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کرنےوالا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سرقہ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چربہ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Criteria 1 &amp; 2 refer to some mandatory aspects of the review. In case a criterion is entirely missing (in the textbook under review), major changes will be required in order to acquire NOC for the given textbook.</w:t>
      </w:r>
    </w:p>
    <w:p w:rsidR="00000000" w:rsidDel="00000000" w:rsidP="00000000" w:rsidRDefault="00000000" w:rsidRPr="00000000" w14:paraId="00000036">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3۔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2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بعض</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لازمی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زیر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جائزہ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غائب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اجازت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نامہ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حاصل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بڑی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تبدیلیاں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w:t>
      </w:r>
      <w:r w:rsidDel="00000000" w:rsidR="00000000" w:rsidRPr="00000000">
        <w:rPr>
          <w:rFonts w:ascii="Jameel Noori Nastaleeq" w:cs="Jameel Noori Nastaleeq" w:eastAsia="Jameel Noori Nastaleeq" w:hAnsi="Jameel Noori Nastaleeq"/>
          <w:color w:val="000000"/>
          <w:sz w:val="28"/>
          <w:szCs w:val="28"/>
          <w:rtl w:val="1"/>
        </w:rPr>
        <w:t xml:space="preserve">۔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Criteria 3-7 refer to some important aspects of the review, the absence of which will require resubmission with minor changes in order to process the textbook NOC.</w:t>
      </w:r>
    </w:p>
    <w:p w:rsidR="00000000" w:rsidDel="00000000" w:rsidP="00000000" w:rsidRDefault="00000000" w:rsidRPr="00000000" w14:paraId="00000038">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4۔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3 </w:t>
      </w:r>
      <w:r w:rsidDel="00000000" w:rsidR="00000000" w:rsidRPr="00000000">
        <w:rPr>
          <w:rFonts w:ascii="Jameel Noori Nastaleeq" w:cs="Jameel Noori Nastaleeq" w:eastAsia="Jameel Noori Nastaleeq" w:hAnsi="Jameel Noori Nastaleeq"/>
          <w:color w:val="000000"/>
          <w:sz w:val="28"/>
          <w:szCs w:val="28"/>
          <w:rtl w:val="1"/>
        </w:rPr>
        <w:t xml:space="preserve">تا</w:t>
      </w:r>
      <w:r w:rsidDel="00000000" w:rsidR="00000000" w:rsidRPr="00000000">
        <w:rPr>
          <w:rFonts w:ascii="Jameel Noori Nastaleeq" w:cs="Jameel Noori Nastaleeq" w:eastAsia="Jameel Noori Nastaleeq" w:hAnsi="Jameel Noori Nastaleeq"/>
          <w:color w:val="000000"/>
          <w:sz w:val="28"/>
          <w:szCs w:val="28"/>
          <w:rtl w:val="1"/>
        </w:rPr>
        <w:t xml:space="preserve"> 7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بعض</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صورت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اجازت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نامہ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حاصل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معمولی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ساتھ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دوبارہ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کرانا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گا</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 Form 1 - SLO Compliance Log along with reference to page numbers and a Similarity Index Report will be provided by the publisher in order to initiate the review process.</w:t>
      </w:r>
    </w:p>
    <w:p w:rsidR="00000000" w:rsidDel="00000000" w:rsidP="00000000" w:rsidRDefault="00000000" w:rsidRPr="00000000" w14:paraId="0000003A">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5۔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عمل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شروع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پبلشر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فارم</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حاصلات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تعلم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تکمیل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فہرست</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جس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صفحہ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کاحوالہ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مشابہت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اشاریہ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رپورٹ</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فراہم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گا</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For “Areas of Improvement” given after each criteria, kindly mention exact criterion e.g. 1.1, 2.3 with relevant page number(s) to suggest changes in the textbook. </w:t>
      </w:r>
    </w:p>
    <w:p w:rsidR="00000000" w:rsidDel="00000000" w:rsidP="00000000" w:rsidRDefault="00000000" w:rsidRPr="00000000" w14:paraId="0000003C">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6۔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آگے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بہتری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درکار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وقت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تبدیلیاں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تجویز</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برائے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مہربانی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نشان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صفحہ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ساتھ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مثال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1.1، 2.3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60" w:lineRule="auto"/>
        <w:jc w:val="center"/>
        <w:rPr>
          <w:rFonts w:ascii="Jameel Noori Nastaleeq" w:cs="Jameel Noori Nastaleeq" w:eastAsia="Jameel Noori Nastaleeq" w:hAnsi="Jameel Noori Nastaleeq"/>
          <w:i w:val="1"/>
          <w:color w:val="000000"/>
          <w:sz w:val="36"/>
          <w:szCs w:val="36"/>
        </w:rPr>
      </w:pPr>
      <w:r w:rsidDel="00000000" w:rsidR="00000000" w:rsidRPr="00000000">
        <w:rPr>
          <w:rFonts w:ascii="Jameel Noori Nastaleeq" w:cs="Jameel Noori Nastaleeq" w:eastAsia="Jameel Noori Nastaleeq" w:hAnsi="Jameel Noori Nastaleeq"/>
          <w:i w:val="1"/>
          <w:color w:val="000000"/>
          <w:sz w:val="36"/>
          <w:szCs w:val="36"/>
          <w:rtl w:val="0"/>
        </w:rPr>
        <w:t xml:space="preserve">Evaluation Summary</w:t>
      </w:r>
    </w:p>
    <w:p w:rsidR="00000000" w:rsidDel="00000000" w:rsidP="00000000" w:rsidRDefault="00000000" w:rsidRPr="00000000" w14:paraId="00000041">
      <w:pPr>
        <w:spacing w:after="160" w:lineRule="auto"/>
        <w:jc w:val="center"/>
        <w:rPr>
          <w:rFonts w:ascii="Jameel Noori Nastaleeq" w:cs="Jameel Noori Nastaleeq" w:eastAsia="Jameel Noori Nastaleeq" w:hAnsi="Jameel Noori Nastaleeq"/>
          <w:i w:val="1"/>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تجزیاتی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خلاصہ</w:t>
      </w:r>
      <w:r w:rsidDel="00000000" w:rsidR="00000000" w:rsidRPr="00000000">
        <w:rPr>
          <w:rtl w:val="0"/>
        </w:rPr>
      </w:r>
    </w:p>
    <w:tbl>
      <w:tblPr>
        <w:tblStyle w:val="Table2"/>
        <w:tblW w:w="1377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770"/>
        <w:tblGridChange w:id="0">
          <w:tblGrid>
            <w:gridCol w:w="13770"/>
          </w:tblGrid>
        </w:tblGridChange>
      </w:tblGrid>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80.0" w:type="dxa"/>
              <w:left w:w="80.0" w:type="dxa"/>
              <w:bottom w:w="80.0" w:type="dxa"/>
              <w:right w:w="8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Positive aspects     </w:t>
            </w:r>
            <w:r w:rsidDel="00000000" w:rsidR="00000000" w:rsidRPr="00000000">
              <w:rPr>
                <w:rFonts w:ascii="Jameel Noori Nastaleeq" w:cs="Jameel Noori Nastaleeq" w:eastAsia="Jameel Noori Nastaleeq" w:hAnsi="Jameel Noori Nastaleeq"/>
                <w:color w:val="000000"/>
                <w:sz w:val="28"/>
                <w:szCs w:val="28"/>
                <w:rtl w:val="1"/>
              </w:rPr>
              <w:t xml:space="preserve">مثبت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w:t>
            </w:r>
            <w:r w:rsidDel="00000000" w:rsidR="00000000" w:rsidRPr="00000000">
              <w:rPr>
                <w:rFonts w:ascii="Jameel Noori Nastaleeq" w:cs="Jameel Noori Nastaleeq" w:eastAsia="Jameel Noori Nastaleeq" w:hAnsi="Jameel Noori Nastaleeq"/>
                <w:b w:val="1"/>
                <w:color w:val="000000"/>
                <w:sz w:val="28"/>
                <w:szCs w:val="28"/>
                <w:rtl w:val="0"/>
              </w:rPr>
              <w:t xml:space="preserve">                                                                                                                                                                                                                         </w:t>
            </w:r>
            <w:r w:rsidDel="00000000" w:rsidR="00000000" w:rsidRPr="00000000">
              <w:rPr>
                <w:rtl w:val="0"/>
              </w:rPr>
            </w:r>
          </w:p>
        </w:tc>
      </w:tr>
      <w:tr>
        <w:trPr>
          <w:cantSplit w:val="0"/>
          <w:trHeight w:val="2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br w:type="textWrapping"/>
              <w:br w:type="textWrapping"/>
              <w:br w:type="textWrapping"/>
              <w:br w:type="textWrapping"/>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80.0" w:type="dxa"/>
              <w:left w:w="80.0" w:type="dxa"/>
              <w:bottom w:w="80.0" w:type="dxa"/>
              <w:right w:w="8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Main</w:t>
            </w:r>
            <w:r w:rsidDel="00000000" w:rsidR="00000000" w:rsidRPr="00000000">
              <w:rPr>
                <w:rFonts w:ascii="Jameel Noori Nastaleeq" w:cs="Jameel Noori Nastaleeq" w:eastAsia="Jameel Noori Nastaleeq" w:hAnsi="Jameel Noori Nastaleeq"/>
                <w:b w:val="1"/>
                <w:color w:val="000000"/>
                <w:sz w:val="28"/>
                <w:szCs w:val="28"/>
                <w:rtl w:val="0"/>
              </w:rPr>
              <w:t xml:space="preserve"> </w:t>
            </w:r>
            <w:r w:rsidDel="00000000" w:rsidR="00000000" w:rsidRPr="00000000">
              <w:rPr>
                <w:rFonts w:ascii="Jameel Noori Nastaleeq" w:cs="Jameel Noori Nastaleeq" w:eastAsia="Jameel Noori Nastaleeq" w:hAnsi="Jameel Noori Nastaleeq"/>
                <w:b w:val="1"/>
                <w:color w:val="000000"/>
                <w:sz w:val="28"/>
                <w:szCs w:val="28"/>
                <w:rtl w:val="0"/>
              </w:rPr>
              <w:t xml:space="preserve">issues</w:t>
            </w:r>
            <w:r w:rsidDel="00000000" w:rsidR="00000000" w:rsidRPr="00000000">
              <w:rPr>
                <w:rFonts w:ascii="Jameel Noori Nastaleeq" w:cs="Jameel Noori Nastaleeq" w:eastAsia="Jameel Noori Nastaleeq" w:hAnsi="Jameel Noori Nastaleeq"/>
                <w:b w:val="1"/>
                <w:color w:val="000000"/>
                <w:sz w:val="28"/>
                <w:szCs w:val="28"/>
                <w:rtl w:val="0"/>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بنیادی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مسائل</w:t>
            </w:r>
            <w:r w:rsidDel="00000000" w:rsidR="00000000" w:rsidRPr="00000000">
              <w:rPr>
                <w:rFonts w:ascii="Jameel Noori Nastaleeq" w:cs="Jameel Noori Nastaleeq" w:eastAsia="Jameel Noori Nastaleeq" w:hAnsi="Jameel Noori Nastaleeq"/>
                <w:b w:val="1"/>
                <w:color w:val="000000"/>
                <w:sz w:val="28"/>
                <w:szCs w:val="28"/>
                <w:rtl w:val="0"/>
              </w:rPr>
              <w:t xml:space="preserve">                                                         </w:t>
            </w:r>
            <w:r w:rsidDel="00000000" w:rsidR="00000000" w:rsidRPr="00000000">
              <w:rPr>
                <w:rtl w:val="0"/>
              </w:rPr>
            </w:r>
          </w:p>
        </w:tc>
      </w:tr>
      <w:tr>
        <w:trPr>
          <w:cantSplit w:val="0"/>
          <w:trHeight w:val="317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br w:type="textWrapping"/>
              <w:br w:type="textWrapping"/>
              <w:br w:type="textWrapping"/>
              <w:br w:type="textWrapping"/>
              <w:br w:type="textWrapping"/>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3"/>
        <w:tblW w:w="13177.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95"/>
        <w:gridCol w:w="6855"/>
        <w:gridCol w:w="1419"/>
        <w:gridCol w:w="1180"/>
        <w:gridCol w:w="1180"/>
        <w:gridCol w:w="1448"/>
        <w:tblGridChange w:id="0">
          <w:tblGrid>
            <w:gridCol w:w="1095"/>
            <w:gridCol w:w="6855"/>
            <w:gridCol w:w="1419"/>
            <w:gridCol w:w="1180"/>
            <w:gridCol w:w="1180"/>
            <w:gridCol w:w="1448"/>
          </w:tblGrid>
        </w:tblGridChange>
      </w:tblGrid>
      <w:tr>
        <w:trPr>
          <w:cantSplit w:val="0"/>
          <w:trHeight w:val="2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  </w:t>
            </w:r>
          </w:p>
          <w:p w:rsidR="00000000" w:rsidDel="00000000" w:rsidP="00000000" w:rsidRDefault="00000000" w:rsidRPr="00000000" w14:paraId="00000048">
            <w:pPr>
              <w:pBdr>
                <w:top w:space="0" w:sz="0" w:val="nil"/>
                <w:left w:space="0" w:sz="0" w:val="nil"/>
                <w:bottom w:space="0" w:sz="0" w:val="nil"/>
                <w:right w:space="0" w:sz="0" w:val="nil"/>
                <w:between w:space="0" w:sz="0" w:val="nil"/>
              </w:pBdr>
              <w:bidi w:val="1"/>
              <w:spacing w:after="100" w:before="100" w:lineRule="auto"/>
              <w:ind w:left="360" w:hanging="360"/>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شمار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00" w:before="100" w:lineRule="auto"/>
              <w:rPr>
                <w:color w:val="000000"/>
              </w:rPr>
            </w:pPr>
            <w:r w:rsidDel="00000000" w:rsidR="00000000" w:rsidRPr="00000000">
              <w:rPr>
                <w:b w:val="1"/>
                <w:color w:val="000000"/>
                <w:rtl w:val="0"/>
              </w:rPr>
              <w:t xml:space="preserve">Criteria 1: Key Areas of Textbook</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00" w:before="100" w:lineRule="auto"/>
              <w:ind w:left="360" w:hanging="360"/>
              <w:rPr>
                <w:b w:val="1"/>
                <w:color w:val="000000"/>
              </w:rPr>
            </w:pPr>
            <w:r w:rsidDel="00000000" w:rsidR="00000000" w:rsidRPr="00000000">
              <w:rPr>
                <w:b w:val="1"/>
                <w:color w:val="000000"/>
                <w:rtl w:val="0"/>
              </w:rPr>
              <w:t xml:space="preserve">(If one or more criteria from the list of key areas shared below are not present in the textbook, </w:t>
            </w:r>
            <w:r w:rsidDel="00000000" w:rsidR="00000000" w:rsidRPr="00000000">
              <w:rPr>
                <w:b w:val="1"/>
                <w:color w:val="000000"/>
                <w:u w:val="single"/>
                <w:rtl w:val="0"/>
              </w:rPr>
              <w:t xml:space="preserve">major changes</w:t>
            </w:r>
            <w:r w:rsidDel="00000000" w:rsidR="00000000" w:rsidRPr="00000000">
              <w:rPr>
                <w:b w:val="1"/>
                <w:color w:val="000000"/>
                <w:rtl w:val="0"/>
              </w:rPr>
              <w:t xml:space="preserve"> will be required before issuing NOC). </w:t>
            </w:r>
          </w:p>
          <w:p w:rsidR="00000000" w:rsidDel="00000000" w:rsidP="00000000" w:rsidRDefault="00000000" w:rsidRPr="00000000" w14:paraId="0000004B">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1: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حصے</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bidi w:val="1"/>
              <w:spacing w:after="100" w:before="100" w:lineRule="auto"/>
              <w:ind w:left="360" w:hanging="360"/>
              <w:jc w:val="both"/>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بڑی</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اور</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اہم</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تبدیلیوں</w:t>
            </w: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100" w:before="100" w:lineRule="auto"/>
              <w:jc w:val="center"/>
              <w:rPr>
                <w:b w:val="1"/>
              </w:rPr>
            </w:pPr>
            <w:r w:rsidDel="00000000" w:rsidR="00000000" w:rsidRPr="00000000">
              <w:rPr>
                <w:b w:val="1"/>
                <w:rtl w:val="0"/>
              </w:rPr>
              <w:t xml:space="preserve">Completely Included</w:t>
            </w:r>
          </w:p>
          <w:p w:rsidR="00000000" w:rsidDel="00000000" w:rsidP="00000000" w:rsidRDefault="00000000" w:rsidRPr="00000000" w14:paraId="0000004E">
            <w:pPr>
              <w:pBdr>
                <w:top w:space="0" w:sz="0" w:val="nil"/>
                <w:left w:space="0" w:sz="0" w:val="nil"/>
                <w:bottom w:space="0" w:sz="0" w:val="nil"/>
                <w:right w:space="0" w:sz="0" w:val="nil"/>
                <w:between w:space="0" w:sz="0" w:val="nil"/>
              </w:pBdr>
              <w:bidi w:val="1"/>
              <w:spacing w:after="100" w:before="100" w:lineRule="auto"/>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پوری</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طرح</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spacing w:after="100" w:before="100" w:lineRule="auto"/>
              <w:ind w:left="360" w:hanging="360"/>
              <w:jc w:val="center"/>
              <w:rPr>
                <w:b w:val="1"/>
              </w:rPr>
            </w:pPr>
            <w:r w:rsidDel="00000000" w:rsidR="00000000" w:rsidRPr="00000000">
              <w:rPr>
                <w:b w:val="1"/>
                <w:rtl w:val="0"/>
              </w:rPr>
              <w:t xml:space="preserve">Partially</w:t>
            </w:r>
          </w:p>
          <w:p w:rsidR="00000000" w:rsidDel="00000000" w:rsidP="00000000" w:rsidRDefault="00000000" w:rsidRPr="00000000" w14:paraId="00000050">
            <w:pPr>
              <w:spacing w:after="100" w:before="100" w:lineRule="auto"/>
              <w:ind w:left="360" w:hanging="360"/>
              <w:jc w:val="center"/>
              <w:rPr>
                <w:b w:val="1"/>
              </w:rPr>
            </w:pPr>
            <w:r w:rsidDel="00000000" w:rsidR="00000000" w:rsidRPr="00000000">
              <w:rPr>
                <w:b w:val="1"/>
                <w:rtl w:val="0"/>
              </w:rPr>
              <w:t xml:space="preserve">Included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00" w:before="100" w:lineRule="auto"/>
              <w:ind w:left="226"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جزوی</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طور</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پر</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52">
            <w:pPr>
              <w:spacing w:after="100" w:before="100" w:lineRule="auto"/>
              <w:ind w:left="-14" w:hanging="360"/>
              <w:jc w:val="center"/>
              <w:rPr>
                <w:b w:val="1"/>
              </w:rPr>
            </w:pPr>
            <w:r w:rsidDel="00000000" w:rsidR="00000000" w:rsidRPr="00000000">
              <w:rPr>
                <w:b w:val="1"/>
                <w:rtl w:val="0"/>
              </w:rPr>
              <w:t xml:space="preserve">Not</w:t>
            </w:r>
          </w:p>
          <w:p w:rsidR="00000000" w:rsidDel="00000000" w:rsidP="00000000" w:rsidRDefault="00000000" w:rsidRPr="00000000" w14:paraId="00000053">
            <w:pPr>
              <w:spacing w:after="100" w:before="100" w:lineRule="auto"/>
              <w:ind w:left="-14" w:hanging="360"/>
              <w:jc w:val="center"/>
              <w:rPr>
                <w:b w:val="1"/>
              </w:rPr>
            </w:pPr>
            <w:r w:rsidDel="00000000" w:rsidR="00000000" w:rsidRPr="00000000">
              <w:rPr>
                <w:b w:val="1"/>
                <w:rtl w:val="0"/>
              </w:rPr>
              <w:t xml:space="preserve">Included</w:t>
            </w:r>
          </w:p>
          <w:p w:rsidR="00000000" w:rsidDel="00000000" w:rsidP="00000000" w:rsidRDefault="00000000" w:rsidRPr="00000000" w14:paraId="00000054">
            <w:pPr>
              <w:pBdr>
                <w:top w:space="0" w:sz="0" w:val="nil"/>
                <w:left w:space="0" w:sz="0" w:val="nil"/>
                <w:bottom w:space="0" w:sz="0" w:val="nil"/>
                <w:right w:space="0" w:sz="0" w:val="nil"/>
                <w:between w:space="0" w:sz="0" w:val="nil"/>
              </w:pBdr>
              <w:bidi w:val="1"/>
              <w:spacing w:after="100" w:before="100" w:lineRule="auto"/>
              <w:ind w:left="360"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نہیں</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55">
            <w:pPr>
              <w:spacing w:after="100" w:before="100" w:lineRule="auto"/>
              <w:ind w:left="-14" w:hanging="360"/>
              <w:jc w:val="center"/>
              <w:rPr>
                <w:b w:val="1"/>
              </w:rPr>
            </w:pPr>
            <w:r w:rsidDel="00000000" w:rsidR="00000000" w:rsidRPr="00000000">
              <w:rPr>
                <w:b w:val="1"/>
                <w:rtl w:val="0"/>
              </w:rPr>
              <w:t xml:space="preserve">Not</w:t>
            </w:r>
          </w:p>
          <w:p w:rsidR="00000000" w:rsidDel="00000000" w:rsidP="00000000" w:rsidRDefault="00000000" w:rsidRPr="00000000" w14:paraId="00000056">
            <w:pPr>
              <w:spacing w:after="100" w:before="100" w:lineRule="auto"/>
              <w:ind w:left="-14" w:hanging="360"/>
              <w:jc w:val="center"/>
              <w:rPr>
                <w:b w:val="1"/>
              </w:rPr>
            </w:pPr>
            <w:r w:rsidDel="00000000" w:rsidR="00000000" w:rsidRPr="00000000">
              <w:rPr>
                <w:b w:val="1"/>
                <w:rtl w:val="0"/>
              </w:rPr>
              <w:t xml:space="preserve">Applicable</w:t>
            </w:r>
          </w:p>
          <w:p w:rsidR="00000000" w:rsidDel="00000000" w:rsidP="00000000" w:rsidRDefault="00000000" w:rsidRPr="00000000" w14:paraId="00000057">
            <w:pPr>
              <w:pBdr>
                <w:top w:space="0" w:sz="0" w:val="nil"/>
                <w:left w:space="0" w:sz="0" w:val="nil"/>
                <w:bottom w:space="0" w:sz="0" w:val="nil"/>
                <w:right w:space="0" w:sz="0" w:val="nil"/>
                <w:between w:space="0" w:sz="0" w:val="nil"/>
              </w:pBdr>
              <w:bidi w:val="1"/>
              <w:spacing w:after="100" w:before="100" w:lineRule="auto"/>
              <w:ind w:left="360"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اطلاق</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نہیں</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ہوتا</w:t>
            </w:r>
            <w:r w:rsidDel="00000000" w:rsidR="00000000" w:rsidRPr="00000000">
              <w:rPr>
                <w:rtl w:val="0"/>
              </w:rPr>
            </w:r>
          </w:p>
        </w:tc>
      </w:tr>
      <w:tr>
        <w:trPr>
          <w:cantSplit w:val="0"/>
          <w:trHeight w:val="29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44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bidi w:val="1"/>
              <w:spacing w:after="100" w:before="100" w:lineRule="auto"/>
              <w:ind w:left="360" w:hanging="360"/>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All domain areas are properly addressed, and student-learning outcomes (SLOs) are evidenced in the textbooks as per Form-1: SLO Compliance Log.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Note: Additional material/information may be present to support student learning. (Please see Form-1)</w:t>
            </w:r>
          </w:p>
          <w:p w:rsidR="00000000" w:rsidDel="00000000" w:rsidP="00000000" w:rsidRDefault="00000000" w:rsidRPr="00000000" w14:paraId="0000005B">
            <w:pPr>
              <w:bidi w:val="1"/>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پہلوؤں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توجہ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فارم</w:t>
            </w:r>
            <w:r w:rsidDel="00000000" w:rsidR="00000000" w:rsidRPr="00000000">
              <w:rPr>
                <w:rFonts w:ascii="Jameel Noori Nastaleeq" w:cs="Jameel Noori Nastaleeq" w:eastAsia="Jameel Noori Nastaleeq" w:hAnsi="Jameel Noori Nastaleeq"/>
                <w:sz w:val="28"/>
                <w:szCs w:val="28"/>
                <w:rtl w:val="1"/>
              </w:rPr>
              <w:t xml:space="preserve"> 1-  "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فہرست</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SLOs</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نوٹ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اضافی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معلومات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سکتی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0">
            <w:pPr>
              <w:rPr>
                <w:sz w:val="28"/>
                <w:szCs w:val="28"/>
              </w:rPr>
            </w:pPr>
            <w:r w:rsidDel="00000000" w:rsidR="00000000" w:rsidRPr="00000000">
              <w:rPr>
                <w:rtl w:val="0"/>
              </w:rPr>
            </w:r>
          </w:p>
        </w:tc>
      </w:tr>
      <w:tr>
        <w:trPr>
          <w:cantSplit w:val="0"/>
          <w:trHeight w:val="1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bidi w:val="1"/>
              <w:spacing w:after="100" w:before="100" w:lineRule="auto"/>
              <w:jc w:val="right"/>
              <w:rPr>
                <w:rFonts w:ascii="Jameel Noori Nastaleeq" w:cs="Jameel Noori Nastaleeq" w:eastAsia="Jameel Noori Nastaleeq" w:hAnsi="Jameel Noori Nastaleeq"/>
                <w:i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continuity in the progression of concepts and sufficient connection between related topics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bidi w:val="1"/>
              <w:spacing w:after="100" w:before="100" w:lineRule="auto"/>
              <w:jc w:val="both"/>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بتدریج</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آگے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بڑھانے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تسلسل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درمیان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ربط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rPr>
                <w:sz w:val="28"/>
                <w:szCs w:val="28"/>
              </w:rPr>
            </w:pP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8">
            <w:pPr>
              <w:spacing w:after="100" w:before="100" w:lineRule="auto"/>
              <w:ind w:left="360" w:hanging="36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160" w:line="259" w:lineRule="auto"/>
              <w:rPr>
                <w:rFonts w:ascii="Jameel Noori Nastaleeq" w:cs="Jameel Noori Nastaleeq" w:eastAsia="Jameel Noori Nastaleeq" w:hAnsi="Jameel Noori Nastaleeq"/>
                <w:color w:val="000000"/>
                <w:sz w:val="28"/>
                <w:szCs w:val="28"/>
                <w:shd w:fill="fefb00" w:val="clear"/>
              </w:rPr>
            </w:pPr>
            <w:r w:rsidDel="00000000" w:rsidR="00000000" w:rsidRPr="00000000">
              <w:rPr>
                <w:rFonts w:ascii="Jameel Noori Nastaleeq" w:cs="Jameel Noori Nastaleeq" w:eastAsia="Jameel Noori Nastaleeq" w:hAnsi="Jameel Noori Nastaleeq"/>
                <w:sz w:val="28"/>
                <w:szCs w:val="28"/>
                <w:rtl w:val="0"/>
              </w:rPr>
              <w:t xml:space="preserve">The textbook offers a comprehensive and integrated literacy approach i.e. speaking, listening, reading, writing, vocabulary and grammar while developing and reinforcing the language skills.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bidi w:val="1"/>
              <w:rPr>
                <w:rFonts w:ascii="Helvetica Neue" w:cs="Helvetica Neue" w:eastAsia="Helvetica Neue" w:hAnsi="Helvetica Neue"/>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زبان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مہارت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بڑھاتے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مستحکم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بناتے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خواندگی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بولنے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سننے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پڑھنے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لکھنے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ذخیرہ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الفاظ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قواعد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مشتمل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مربوط</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طریقہ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پیش</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E">
            <w:pPr>
              <w:rPr>
                <w:sz w:val="28"/>
                <w:szCs w:val="28"/>
              </w:rPr>
            </w:pPr>
            <w:r w:rsidDel="00000000" w:rsidR="00000000" w:rsidRPr="00000000">
              <w:rPr>
                <w:rtl w:val="0"/>
              </w:rPr>
            </w:r>
          </w:p>
        </w:tc>
      </w:tr>
      <w:tr>
        <w:trPr>
          <w:cantSplit w:val="0"/>
          <w:trHeight w:val="13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i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language used i.e. vocabulary, syntax and stylistic presentation are student-friendly and grade-appropriate.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یعنی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ذخیرہ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الفاظ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نحو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پیشکش</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کاانداز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طالب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لحاظ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5">
            <w:pPr>
              <w:rPr>
                <w:sz w:val="28"/>
                <w:szCs w:val="28"/>
              </w:rPr>
            </w:pPr>
            <w:r w:rsidDel="00000000" w:rsidR="00000000" w:rsidRPr="00000000">
              <w:rPr>
                <w:rtl w:val="0"/>
              </w:rPr>
            </w:r>
          </w:p>
        </w:tc>
      </w:tr>
      <w:tr>
        <w:trPr>
          <w:cantSplit w:val="0"/>
          <w:trHeight w:val="16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Teaching and learning activities model the intended pedagogical approaches of the subject (as outlined in the ‘Subject Overview’ documents of each subject</w:t>
            </w:r>
            <w:r w:rsidDel="00000000" w:rsidR="00000000" w:rsidRPr="00000000">
              <w:rPr>
                <w:rFonts w:ascii="Jameel Noori Nastaleeq" w:cs="Jameel Noori Nastaleeq" w:eastAsia="Jameel Noori Nastaleeq" w:hAnsi="Jameel Noori Nastaleeq"/>
                <w:i w:val="1"/>
                <w:color w:val="000000"/>
                <w:sz w:val="28"/>
                <w:szCs w:val="28"/>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تدریس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طریقے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مطلوبہ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تدریسی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پورا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اترتے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جیسا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ہرمضمون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دستاویز</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کاجائزہ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rPr>
                <w:sz w:val="28"/>
                <w:szCs w:val="28"/>
              </w:rPr>
            </w:pPr>
            <w:r w:rsidDel="00000000" w:rsidR="00000000" w:rsidRPr="00000000">
              <w:rPr>
                <w:rtl w:val="0"/>
              </w:rPr>
            </w:r>
          </w:p>
        </w:tc>
      </w:tr>
      <w:tr>
        <w:trPr>
          <w:cantSplit w:val="0"/>
          <w:trHeight w:val="11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activities and assessments are aligned with curriculum SLOs</w:t>
            </w:r>
          </w:p>
          <w:p w:rsidR="00000000" w:rsidDel="00000000" w:rsidP="00000000" w:rsidRDefault="00000000" w:rsidRPr="00000000" w14:paraId="0000007F">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جانچ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نصاب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3">
            <w:pPr>
              <w:rPr>
                <w:sz w:val="28"/>
                <w:szCs w:val="28"/>
              </w:rPr>
            </w:pPr>
            <w:r w:rsidDel="00000000" w:rsidR="00000000" w:rsidRPr="00000000">
              <w:rPr>
                <w:rtl w:val="0"/>
              </w:rPr>
            </w:r>
          </w:p>
        </w:tc>
      </w:tr>
      <w:tr>
        <w:trPr>
          <w:cantSplit w:val="0"/>
          <w:trHeight w:val="19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font of all text is simple, clear, and legible (</w:t>
            </w:r>
            <w:r w:rsidDel="00000000" w:rsidR="00000000" w:rsidRPr="00000000">
              <w:rPr>
                <w:rFonts w:ascii="Jameel Noori Nastaleeq" w:cs="Jameel Noori Nastaleeq" w:eastAsia="Jameel Noori Nastaleeq" w:hAnsi="Jameel Noori Nastaleeq"/>
                <w:b w:val="1"/>
                <w:color w:val="000000"/>
                <w:sz w:val="28"/>
                <w:szCs w:val="28"/>
                <w:rtl w:val="0"/>
              </w:rPr>
              <w:t xml:space="preserve">Note:</w:t>
            </w:r>
            <w:r w:rsidDel="00000000" w:rsidR="00000000" w:rsidRPr="00000000">
              <w:rPr>
                <w:rFonts w:ascii="Jameel Noori Nastaleeq" w:cs="Jameel Noori Nastaleeq" w:eastAsia="Jameel Noori Nastaleeq" w:hAnsi="Jameel Noori Nastaleeq"/>
                <w:color w:val="000000"/>
                <w:sz w:val="28"/>
                <w:szCs w:val="28"/>
                <w:rtl w:val="0"/>
              </w:rPr>
              <w:t xml:space="preserve"> A range of style guides/manuals appropriate for each grade level can be used). </w:t>
            </w:r>
          </w:p>
          <w:p w:rsidR="00000000" w:rsidDel="00000000" w:rsidP="00000000" w:rsidRDefault="00000000" w:rsidRPr="00000000" w14:paraId="00000086">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فونٹ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پڑھنے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قابل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نوٹ</w:t>
            </w:r>
            <w:r w:rsidDel="00000000" w:rsidR="00000000" w:rsidRPr="00000000">
              <w:rPr>
                <w:rFonts w:ascii="Jameel Noori Nastaleeq" w:cs="Jameel Noori Nastaleeq" w:eastAsia="Jameel Noori Nastaleeq" w:hAnsi="Jameel Noori Nastaleeq"/>
                <w:b w:val="1"/>
                <w:sz w:val="28"/>
                <w:szCs w:val="28"/>
                <w:rtl w:val="0"/>
              </w:rPr>
              <w:t xml:space="preserve">:</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سطح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اسٹائل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گائیڈز</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دستی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سکتی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A">
            <w:pPr>
              <w:rPr>
                <w:sz w:val="28"/>
                <w:szCs w:val="28"/>
              </w:rPr>
            </w:pPr>
            <w:r w:rsidDel="00000000" w:rsidR="00000000" w:rsidRPr="00000000">
              <w:rPr>
                <w:rtl w:val="0"/>
              </w:rPr>
            </w:r>
          </w:p>
        </w:tc>
      </w:tr>
      <w:tr>
        <w:trPr>
          <w:cantSplit w:val="0"/>
          <w:trHeight w:val="314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is inclusive and free from biased religious, sectarian, ethnic, regional, cultural, gender, age, race, disability, occupational, and socioeconomic statuses (illustrations show people of different races, facial expressions, complexion, mixed ability etc.) </w:t>
            </w:r>
          </w:p>
          <w:p w:rsidR="00000000" w:rsidDel="00000000" w:rsidP="00000000" w:rsidRDefault="00000000" w:rsidRPr="00000000" w14:paraId="0000008D">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شمولیتی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مذہبی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وارانہ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علاقائی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ثقافتی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صنفی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نسلی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معذوری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ورانہ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سماجی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اقتصادی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تعصبات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خاکوں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نسلوں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چہرے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تاثرات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رنگت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صلاحیتوں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لوگوں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دکھایاگیا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1">
            <w:pPr>
              <w:rPr>
                <w:sz w:val="28"/>
                <w:szCs w:val="28"/>
              </w:rPr>
            </w:pPr>
            <w:r w:rsidDel="00000000" w:rsidR="00000000" w:rsidRPr="00000000">
              <w:rPr>
                <w:rtl w:val="0"/>
              </w:rPr>
            </w:r>
          </w:p>
        </w:tc>
      </w:tr>
      <w:tr>
        <w:trPr>
          <w:cantSplit w:val="0"/>
          <w:trHeight w:val="107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is free of typographic, spelling and grammatical errors.</w:t>
            </w:r>
          </w:p>
          <w:p w:rsidR="00000000" w:rsidDel="00000000" w:rsidP="00000000" w:rsidRDefault="00000000" w:rsidRPr="00000000" w14:paraId="00000094">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املا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اورقواعد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غلطیوں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8">
            <w:pPr>
              <w:rPr>
                <w:sz w:val="28"/>
                <w:szCs w:val="28"/>
              </w:rPr>
            </w:pPr>
            <w:r w:rsidDel="00000000" w:rsidR="00000000" w:rsidRPr="00000000">
              <w:rPr>
                <w:rtl w:val="0"/>
              </w:rPr>
            </w:r>
          </w:p>
        </w:tc>
      </w:tr>
      <w:tr>
        <w:trPr>
          <w:cantSplit w:val="0"/>
          <w:trHeight w:val="17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99">
            <w:pPr>
              <w:spacing w:after="100" w:before="100" w:lineRule="auto"/>
              <w:ind w:left="360" w:hanging="36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w:t>
            </w:r>
            <w:r w:rsidDel="00000000" w:rsidR="00000000" w:rsidRPr="00000000">
              <w:rPr>
                <w:rFonts w:ascii="Jameel Noori Nastaleeq" w:cs="Jameel Noori Nastaleeq" w:eastAsia="Jameel Noori Nastaleeq" w:hAnsi="Jameel Noori Nastaleeq"/>
                <w:sz w:val="28"/>
                <w:szCs w:val="28"/>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A">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 units are organized into genres focusing on the attainment of SLOs from simple to complex that engages learners and develop strong language and literacy skills.</w:t>
            </w:r>
          </w:p>
          <w:p w:rsidR="00000000" w:rsidDel="00000000" w:rsidP="00000000" w:rsidRDefault="00000000" w:rsidRPr="00000000" w14:paraId="0000009B">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یونٹوں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ایسے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پیچیدہ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توجہ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مرکوز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شریک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خواندگی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مستحکم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پائے</w:t>
            </w:r>
            <w:r w:rsidDel="00000000" w:rsidR="00000000" w:rsidRPr="00000000">
              <w:rPr>
                <w:rFonts w:ascii="Jameel Noori Nastaleeq" w:cs="Jameel Noori Nastaleeq" w:eastAsia="Jameel Noori Nastaleeq" w:hAnsi="Jameel Noori Nastaleeq"/>
                <w:sz w:val="28"/>
                <w:szCs w:val="28"/>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F">
            <w:pPr>
              <w:rPr>
                <w:sz w:val="28"/>
                <w:szCs w:val="28"/>
              </w:rPr>
            </w:pPr>
            <w:r w:rsidDel="00000000" w:rsidR="00000000" w:rsidRPr="00000000">
              <w:rPr>
                <w:rtl w:val="0"/>
              </w:rPr>
            </w:r>
          </w:p>
        </w:tc>
      </w:tr>
      <w:tr>
        <w:trPr>
          <w:cantSplit w:val="0"/>
          <w:trHeight w:val="17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A0">
            <w:pPr>
              <w:spacing w:after="100" w:before="100" w:lineRule="auto"/>
              <w:ind w:left="36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sz w:val="28"/>
                <w:szCs w:val="28"/>
                <w:rtl w:val="0"/>
              </w:rPr>
              <w:t xml:space="preserve">1.11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1">
            <w:pPr>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 textbook includes the clause: “Publisher’s Note: In case any unintentional errors of factual information, grammar, spelling, and/or omissions are found, please send your feedback to </w:t>
            </w:r>
            <w:hyperlink r:id="rId14">
              <w:r w:rsidDel="00000000" w:rsidR="00000000" w:rsidRPr="00000000">
                <w:rPr>
                  <w:rFonts w:ascii="Jameel Noori Nastaleeq" w:cs="Jameel Noori Nastaleeq" w:eastAsia="Jameel Noori Nastaleeq" w:hAnsi="Jameel Noori Nastaleeq"/>
                  <w:color w:val="0000ff"/>
                  <w:sz w:val="28"/>
                  <w:szCs w:val="28"/>
                  <w:u w:val="single"/>
                  <w:rtl w:val="0"/>
                </w:rPr>
                <w:t xml:space="preserve">official@snc.gov.pk</w:t>
              </w:r>
            </w:hyperlink>
            <w:r w:rsidDel="00000000" w:rsidR="00000000" w:rsidRPr="00000000">
              <w:rPr>
                <w:rFonts w:ascii="Jameel Noori Nastaleeq" w:cs="Jameel Noori Nastaleeq" w:eastAsia="Jameel Noori Nastaleeq" w:hAnsi="Jameel Noori Nastaleeq"/>
                <w:sz w:val="28"/>
                <w:szCs w:val="28"/>
                <w:rtl w:val="0"/>
              </w:rPr>
              <w:t xml:space="preserve"> for correction.”</w:t>
            </w:r>
          </w:p>
          <w:p w:rsidR="00000000" w:rsidDel="00000000" w:rsidP="00000000" w:rsidRDefault="00000000" w:rsidRPr="00000000" w14:paraId="000000A2">
            <w:pPr>
              <w:spacing w:after="100" w:before="100" w:lineRule="auto"/>
              <w:jc w:val="right"/>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عرض</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اگرچہ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تصحیح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اہتمام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طباعت</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حقائق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جلدبندی</w:t>
            </w:r>
            <w:r w:rsidDel="00000000" w:rsidR="00000000" w:rsidRPr="00000000">
              <w:rPr>
                <w:rFonts w:ascii="Jameel Noori Nastaleeq" w:cs="Jameel Noori Nastaleeq" w:eastAsia="Jameel Noori Nastaleeq" w:hAnsi="Jameel Noori Nastaleeq"/>
                <w:sz w:val="28"/>
                <w:szCs w:val="28"/>
                <w:rtl w:val="0"/>
              </w:rPr>
              <w:t xml:space="preserve">    </w:t>
            </w:r>
          </w:p>
          <w:p w:rsidR="00000000" w:rsidDel="00000000" w:rsidP="00000000" w:rsidRDefault="00000000" w:rsidRPr="00000000" w14:paraId="000000A3">
            <w:pPr>
              <w:spacing w:after="100" w:before="100" w:lineRule="auto"/>
              <w:jc w:val="right"/>
              <w:rPr>
                <w:rFonts w:ascii="Jameel Noori Nastaleeq" w:cs="Jameel Noori Nastaleeq" w:eastAsia="Jameel Noori Nastaleeq" w:hAnsi="Jameel Noori Nastaleeq"/>
                <w:sz w:val="28"/>
                <w:szCs w:val="28"/>
                <w:u w:val="single"/>
              </w:rPr>
            </w:pPr>
            <w:r w:rsidDel="00000000" w:rsidR="00000000" w:rsidRPr="00000000">
              <w:fldChar w:fldCharType="begin"/>
              <w:instrText xml:space="preserve"> HYPERLINK "about:blank" </w:instrText>
              <w:fldChar w:fldCharType="separate"/>
            </w:r>
            <w:r w:rsidDel="00000000" w:rsidR="00000000" w:rsidRPr="00000000">
              <w:rPr>
                <w:rFonts w:ascii="Jameel Noori Nastaleeq" w:cs="Jameel Noori Nastaleeq" w:eastAsia="Jameel Noori Nastaleeq" w:hAnsi="Jameel Noori Nastaleeq"/>
                <w:sz w:val="28"/>
                <w:szCs w:val="28"/>
                <w:u w:val="single"/>
                <w:rtl w:val="0"/>
              </w:rPr>
              <w:t xml:space="preserve">   </w:t>
            </w:r>
          </w:p>
          <w:p w:rsidR="00000000" w:rsidDel="00000000" w:rsidP="00000000" w:rsidRDefault="00000000" w:rsidRPr="00000000" w14:paraId="000000A4">
            <w:pPr>
              <w:spacing w:after="100" w:before="100" w:lineRule="auto"/>
              <w:jc w:val="right"/>
              <w:rPr>
                <w:rFonts w:ascii="Jameel Noori Nastaleeq" w:cs="Jameel Noori Nastaleeq" w:eastAsia="Jameel Noori Nastaleeq" w:hAnsi="Jameel Noori Nastaleeq"/>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u w:val="single"/>
                <w:rtl w:val="0"/>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پر</w:t>
            </w:r>
            <w:r w:rsidDel="00000000" w:rsidR="00000000" w:rsidRPr="00000000">
              <w:rPr>
                <w:rFonts w:ascii="Jameel Noori Nastaleeq" w:cs="Jameel Noori Nastaleeq" w:eastAsia="Jameel Noori Nastaleeq" w:hAnsi="Jameel Noori Nastaleeq"/>
                <w:sz w:val="28"/>
                <w:szCs w:val="28"/>
                <w:u w:val="single"/>
                <w:rtl w:val="1"/>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اطلاع</w:t>
            </w:r>
            <w:r w:rsidDel="00000000" w:rsidR="00000000" w:rsidRPr="00000000">
              <w:rPr>
                <w:rFonts w:ascii="Jameel Noori Nastaleeq" w:cs="Jameel Noori Nastaleeq" w:eastAsia="Jameel Noori Nastaleeq" w:hAnsi="Jameel Noori Nastaleeq"/>
                <w:sz w:val="28"/>
                <w:szCs w:val="28"/>
                <w:u w:val="single"/>
                <w:rtl w:val="1"/>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کیجیئے</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official</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snc</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gov</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pk</w:t>
            </w:r>
            <w:r w:rsidDel="00000000" w:rsidR="00000000" w:rsidRPr="00000000">
              <w:fldChar w:fldCharType="end"/>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سہوا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نقص</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8">
            <w:pPr>
              <w:rPr>
                <w:sz w:val="28"/>
                <w:szCs w:val="28"/>
              </w:rPr>
            </w:pPr>
            <w:r w:rsidDel="00000000" w:rsidR="00000000" w:rsidRPr="00000000">
              <w:rPr>
                <w:rtl w:val="0"/>
              </w:rPr>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headerReference r:id="rId15" w:type="first"/>
          <w:headerReference r:id="rId16" w:type="even"/>
          <w:footerReference r:id="rId17" w:type="default"/>
          <w:footerReference r:id="rId18" w:type="first"/>
          <w:footerReference r:id="rId19" w:type="even"/>
          <w:pgSz w:h="12240" w:w="15840"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1)</w:t>
      </w:r>
    </w:p>
    <w:p w:rsidR="00000000" w:rsidDel="00000000" w:rsidP="00000000" w:rsidRDefault="00000000" w:rsidRPr="00000000" w14:paraId="000000B9">
      <w:pPr>
        <w:bidi w:val="1"/>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1</w:t>
      </w:r>
      <w:r w:rsidDel="00000000" w:rsidR="00000000" w:rsidRPr="00000000">
        <w:rPr>
          <w:rFonts w:ascii="Jameel Noori Nastaleeq" w:cs="Jameel Noori Nastaleeq" w:eastAsia="Jameel Noori Nastaleeq" w:hAnsi="Jameel Noori Nastaleeq"/>
          <w:b w:val="1"/>
          <w:sz w:val="28"/>
          <w:szCs w:val="28"/>
          <w:rtl w:val="0"/>
        </w:rPr>
        <w:t xml:space="preserve">)</w:t>
      </w:r>
      <w:r w:rsidDel="00000000" w:rsidR="00000000" w:rsidRPr="00000000">
        <w:rPr>
          <w:rtl w:val="0"/>
        </w:rPr>
      </w:r>
    </w:p>
    <w:tbl>
      <w:tblPr>
        <w:tblStyle w:val="Table4"/>
        <w:tblW w:w="13140.0" w:type="dxa"/>
        <w:jc w:val="left"/>
        <w:tblInd w:w="-1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60"/>
        <w:gridCol w:w="4380"/>
        <w:gridCol w:w="4800"/>
        <w:tblGridChange w:id="0">
          <w:tblGrid>
            <w:gridCol w:w="3960"/>
            <w:gridCol w:w="4380"/>
            <w:gridCol w:w="480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1</w:t>
            </w:r>
          </w:p>
          <w:p w:rsidR="00000000" w:rsidDel="00000000" w:rsidP="00000000" w:rsidRDefault="00000000" w:rsidRPr="00000000" w14:paraId="000000BB">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bookmarkStart w:colFirst="0" w:colLast="0" w:name="_heading=h.30j0zll" w:id="1"/>
            <w:bookmarkEnd w:id="1"/>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D">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0BE">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criteria no. 1.3; pg. 5; line 3 with respect to [SLO: I-02-A-01]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rtl w:val="0"/>
              </w:rPr>
            </w:r>
          </w:p>
        </w:tc>
      </w:tr>
    </w:tbl>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5"/>
        <w:tblW w:w="13710.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05"/>
        <w:gridCol w:w="7605"/>
        <w:gridCol w:w="1545"/>
        <w:gridCol w:w="1185"/>
        <w:gridCol w:w="1215"/>
        <w:gridCol w:w="1455"/>
        <w:tblGridChange w:id="0">
          <w:tblGrid>
            <w:gridCol w:w="705"/>
            <w:gridCol w:w="7605"/>
            <w:gridCol w:w="1545"/>
            <w:gridCol w:w="1185"/>
            <w:gridCol w:w="1215"/>
            <w:gridCol w:w="1455"/>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2: Copyrights</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of key areas shared below are not present in the textbook, major changes will be required before issuing NOC). </w:t>
            </w:r>
          </w:p>
          <w:p w:rsidR="00000000" w:rsidDel="00000000" w:rsidP="00000000" w:rsidRDefault="00000000" w:rsidRPr="00000000" w14:paraId="000000D8">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2: </w:t>
            </w:r>
            <w:r w:rsidDel="00000000" w:rsidR="00000000" w:rsidRPr="00000000">
              <w:rPr>
                <w:rFonts w:ascii="Jameel Noori Nastaleeq" w:cs="Jameel Noori Nastaleeq" w:eastAsia="Jameel Noori Nastaleeq" w:hAnsi="Jameel Noori Nastaleeq"/>
                <w:b w:val="1"/>
                <w:sz w:val="28"/>
                <w:szCs w:val="28"/>
                <w:rtl w:val="1"/>
              </w:rPr>
              <w:t xml:space="preserve">کاپی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رائٹس</w:t>
            </w:r>
          </w:p>
          <w:p w:rsidR="00000000" w:rsidDel="00000000" w:rsidP="00000000" w:rsidRDefault="00000000" w:rsidRPr="00000000" w14:paraId="000000D9">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بڑی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اہم</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1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should be due acknowledgement of copyrights where necessary. </w:t>
            </w:r>
          </w:p>
          <w:p w:rsidR="00000000" w:rsidDel="00000000" w:rsidP="00000000" w:rsidRDefault="00000000" w:rsidRPr="00000000" w14:paraId="000000E3">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جہاں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ضروری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کاپی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رائٹس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بخوبی</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کماحقہ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اعتراف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ہونا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چاہیے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7">
            <w:pPr>
              <w:rPr>
                <w:sz w:val="28"/>
                <w:szCs w:val="28"/>
              </w:rPr>
            </w:pPr>
            <w:r w:rsidDel="00000000" w:rsidR="00000000" w:rsidRPr="00000000">
              <w:rPr>
                <w:rtl w:val="0"/>
              </w:rPr>
            </w:r>
          </w:p>
        </w:tc>
      </w:tr>
      <w:tr>
        <w:trPr>
          <w:cantSplit w:val="0"/>
          <w:trHeight w:val="16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Publisher has used guidelines provided by the Surveying and Mapping (Amendment) Bill (2020) or shared proof/supporting document of NOC from Survey of Pakistan</w:t>
            </w:r>
          </w:p>
          <w:p w:rsidR="00000000" w:rsidDel="00000000" w:rsidP="00000000" w:rsidRDefault="00000000" w:rsidRPr="00000000" w14:paraId="000000EA">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سروے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سازی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ترمیمی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بل</w:t>
            </w:r>
            <w:r w:rsidDel="00000000" w:rsidR="00000000" w:rsidRPr="00000000">
              <w:rPr>
                <w:rFonts w:ascii="Jameel Noori Nastaleeq" w:cs="Jameel Noori Nastaleeq" w:eastAsia="Jameel Noori Nastaleeq" w:hAnsi="Jameel Noori Nastaleeq"/>
                <w:sz w:val="28"/>
                <w:szCs w:val="28"/>
                <w:rtl w:val="1"/>
              </w:rPr>
              <w:t xml:space="preserve"> (2020)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خطوط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سروے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پاکستان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منظوری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ثبوت</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معاون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دستاویز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E">
            <w:pPr>
              <w:rPr>
                <w:sz w:val="28"/>
                <w:szCs w:val="28"/>
              </w:rPr>
            </w:pPr>
            <w:r w:rsidDel="00000000" w:rsidR="00000000" w:rsidRPr="00000000">
              <w:rPr>
                <w:rtl w:val="0"/>
              </w:rPr>
            </w:r>
          </w:p>
        </w:tc>
      </w:tr>
      <w:tr>
        <w:trPr>
          <w:cantSplit w:val="0"/>
          <w:trHeight w:val="23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color w:val="202124"/>
                <w:sz w:val="28"/>
                <w:szCs w:val="28"/>
                <w:rtl w:val="0"/>
              </w:rPr>
              <w:t xml:space="preserve">The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mention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of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Prophet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Muhammad</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خاتم</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النبیین</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صلی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آلہ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اصحابہ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سلم</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must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include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updated</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salutations</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as</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per</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notification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by</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the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Government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of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Pakistan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ref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No</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F</w:t>
            </w:r>
            <w:r w:rsidDel="00000000" w:rsidR="00000000" w:rsidRPr="00000000">
              <w:rPr>
                <w:rFonts w:ascii="Jameel Noori Nastaleeq" w:cs="Jameel Noori Nastaleeq" w:eastAsia="Jameel Noori Nastaleeq" w:hAnsi="Jameel Noori Nastaleeq"/>
                <w:color w:val="202124"/>
                <w:sz w:val="28"/>
                <w:szCs w:val="28"/>
                <w:rtl w:val="0"/>
              </w:rPr>
              <w:t xml:space="preserve">.1(1)/</w:t>
            </w:r>
            <w:r w:rsidDel="00000000" w:rsidR="00000000" w:rsidRPr="00000000">
              <w:rPr>
                <w:rFonts w:ascii="Jameel Noori Nastaleeq" w:cs="Jameel Noori Nastaleeq" w:eastAsia="Jameel Noori Nastaleeq" w:hAnsi="Jameel Noori Nastaleeq"/>
                <w:color w:val="202124"/>
                <w:sz w:val="28"/>
                <w:szCs w:val="28"/>
                <w:rtl w:val="0"/>
              </w:rPr>
              <w:t xml:space="preserve">AD</w:t>
            </w:r>
            <w:r w:rsidDel="00000000" w:rsidR="00000000" w:rsidRPr="00000000">
              <w:rPr>
                <w:rFonts w:ascii="Jameel Noori Nastaleeq" w:cs="Jameel Noori Nastaleeq" w:eastAsia="Jameel Noori Nastaleeq" w:hAnsi="Jameel Noori Nastaleeq"/>
                <w:color w:val="202124"/>
                <w:sz w:val="28"/>
                <w:szCs w:val="28"/>
                <w:rtl w:val="0"/>
              </w:rPr>
              <w:t xml:space="preserve">(</w:t>
            </w:r>
            <w:r w:rsidDel="00000000" w:rsidR="00000000" w:rsidRPr="00000000">
              <w:rPr>
                <w:rFonts w:ascii="Jameel Noori Nastaleeq" w:cs="Jameel Noori Nastaleeq" w:eastAsia="Jameel Noori Nastaleeq" w:hAnsi="Jameel Noori Nastaleeq"/>
                <w:color w:val="202124"/>
                <w:sz w:val="28"/>
                <w:szCs w:val="28"/>
                <w:rtl w:val="0"/>
              </w:rPr>
              <w:t xml:space="preserve">Isl</w:t>
            </w:r>
            <w:r w:rsidDel="00000000" w:rsidR="00000000" w:rsidRPr="00000000">
              <w:rPr>
                <w:rFonts w:ascii="Jameel Noori Nastaleeq" w:cs="Jameel Noori Nastaleeq" w:eastAsia="Jameel Noori Nastaleeq" w:hAnsi="Jameel Noori Nastaleeq"/>
                <w:color w:val="202124"/>
                <w:sz w:val="28"/>
                <w:szCs w:val="28"/>
                <w:rtl w:val="0"/>
              </w:rPr>
              <w:t xml:space="preserve">)/2016 </w:t>
            </w:r>
            <w:r w:rsidDel="00000000" w:rsidR="00000000" w:rsidRPr="00000000">
              <w:rPr>
                <w:rFonts w:ascii="Jameel Noori Nastaleeq" w:cs="Jameel Noori Nastaleeq" w:eastAsia="Jameel Noori Nastaleeq" w:hAnsi="Jameel Noori Nastaleeq"/>
                <w:color w:val="202124"/>
                <w:sz w:val="28"/>
                <w:szCs w:val="28"/>
                <w:rtl w:val="0"/>
              </w:rPr>
              <w:t xml:space="preserve">dated</w:t>
            </w:r>
            <w:r w:rsidDel="00000000" w:rsidR="00000000" w:rsidRPr="00000000">
              <w:rPr>
                <w:rFonts w:ascii="Jameel Noori Nastaleeq" w:cs="Jameel Noori Nastaleeq" w:eastAsia="Jameel Noori Nastaleeq" w:hAnsi="Jameel Noori Nastaleeq"/>
                <w:color w:val="202124"/>
                <w:sz w:val="28"/>
                <w:szCs w:val="28"/>
                <w:rtl w:val="0"/>
              </w:rPr>
              <w:t xml:space="preserve"> 21</w:t>
            </w:r>
            <w:r w:rsidDel="00000000" w:rsidR="00000000" w:rsidRPr="00000000">
              <w:rPr>
                <w:rFonts w:ascii="Jameel Noori Nastaleeq" w:cs="Jameel Noori Nastaleeq" w:eastAsia="Jameel Noori Nastaleeq" w:hAnsi="Jameel Noori Nastaleeq"/>
                <w:color w:val="202124"/>
                <w:sz w:val="28"/>
                <w:szCs w:val="28"/>
                <w:rtl w:val="0"/>
              </w:rPr>
              <w:t xml:space="preserve">st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August</w:t>
            </w:r>
            <w:r w:rsidDel="00000000" w:rsidR="00000000" w:rsidRPr="00000000">
              <w:rPr>
                <w:rFonts w:ascii="Jameel Noori Nastaleeq" w:cs="Jameel Noori Nastaleeq" w:eastAsia="Jameel Noori Nastaleeq" w:hAnsi="Jameel Noori Nastaleeq"/>
                <w:color w:val="202124"/>
                <w:sz w:val="28"/>
                <w:szCs w:val="28"/>
                <w:rtl w:val="0"/>
              </w:rPr>
              <w:t xml:space="preserve"> 2020.</w:t>
            </w:r>
          </w:p>
          <w:p w:rsidR="00000000" w:rsidDel="00000000" w:rsidP="00000000" w:rsidRDefault="00000000" w:rsidRPr="00000000" w14:paraId="000000F1">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جہاں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حضرت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محمد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خاتم</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النبیین</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صلی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آلہ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اصحابہ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سلم</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ذکر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آیاہے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حکومت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پاکستان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اعلامیہ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F.1(1)/AD(Isl)/2016 </w:t>
            </w:r>
            <w:r w:rsidDel="00000000" w:rsidR="00000000" w:rsidRPr="00000000">
              <w:rPr>
                <w:rFonts w:ascii="Jameel Noori Nastaleeq" w:cs="Jameel Noori Nastaleeq" w:eastAsia="Jameel Noori Nastaleeq" w:hAnsi="Jameel Noori Nastaleeq"/>
                <w:sz w:val="28"/>
                <w:szCs w:val="28"/>
                <w:rtl w:val="1"/>
              </w:rPr>
              <w:t xml:space="preserve">بحوالہ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بتاریخ</w:t>
            </w:r>
            <w:r w:rsidDel="00000000" w:rsidR="00000000" w:rsidRPr="00000000">
              <w:rPr>
                <w:rFonts w:ascii="Jameel Noori Nastaleeq" w:cs="Jameel Noori Nastaleeq" w:eastAsia="Jameel Noori Nastaleeq" w:hAnsi="Jameel Noori Nastaleeq"/>
                <w:sz w:val="28"/>
                <w:szCs w:val="28"/>
                <w:rtl w:val="1"/>
              </w:rPr>
              <w:t xml:space="preserve"> 21 </w:t>
            </w:r>
            <w:r w:rsidDel="00000000" w:rsidR="00000000" w:rsidRPr="00000000">
              <w:rPr>
                <w:rFonts w:ascii="Jameel Noori Nastaleeq" w:cs="Jameel Noori Nastaleeq" w:eastAsia="Jameel Noori Nastaleeq" w:hAnsi="Jameel Noori Nastaleeq"/>
                <w:sz w:val="28"/>
                <w:szCs w:val="28"/>
                <w:rtl w:val="1"/>
              </w:rPr>
              <w:t xml:space="preserve">اگست</w:t>
            </w:r>
            <w:r w:rsidDel="00000000" w:rsidR="00000000" w:rsidRPr="00000000">
              <w:rPr>
                <w:rFonts w:ascii="Jameel Noori Nastaleeq" w:cs="Jameel Noori Nastaleeq" w:eastAsia="Jameel Noori Nastaleeq" w:hAnsi="Jameel Noori Nastaleeq"/>
                <w:sz w:val="28"/>
                <w:szCs w:val="28"/>
                <w:rtl w:val="1"/>
              </w:rPr>
              <w:t xml:space="preserve"> 2020</w:t>
            </w:r>
            <w:r w:rsidDel="00000000" w:rsidR="00000000" w:rsidRPr="00000000">
              <w:rPr>
                <w:rFonts w:ascii="Jameel Noori Nastaleeq" w:cs="Jameel Noori Nastaleeq" w:eastAsia="Jameel Noori Nastaleeq" w:hAnsi="Jameel Noori Nastaleeq"/>
                <w:sz w:val="28"/>
                <w:szCs w:val="28"/>
                <w:rtl w:val="1"/>
              </w:rPr>
              <w:t xml:space="preserve">ء</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آداب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کاخیال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رکھا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5">
            <w:pPr>
              <w:rPr>
                <w:sz w:val="28"/>
                <w:szCs w:val="28"/>
              </w:rPr>
            </w:pPr>
            <w:r w:rsidDel="00000000" w:rsidR="00000000" w:rsidRPr="00000000">
              <w:rPr>
                <w:rtl w:val="0"/>
              </w:rPr>
            </w:r>
          </w:p>
        </w:tc>
      </w:tr>
      <w:tr>
        <w:trPr>
          <w:cantSplit w:val="0"/>
          <w:trHeight w:val="37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202124"/>
                <w:sz w:val="28"/>
                <w:szCs w:val="28"/>
                <w:rtl w:val="0"/>
              </w:rPr>
              <w:t xml:space="preserve">As per Higher Education Commission’s guidelines, the submitted turn-it-in reports show there is no plagiarized material in the books (if the report has a similarity index &lt;=19%, then the benefit of doubt may be given to the author but, in case, any single source has similarity index &gt;=5% without citation then it needs to be</w:t>
            </w:r>
            <w:r w:rsidDel="00000000" w:rsidR="00000000" w:rsidRPr="00000000">
              <w:rPr>
                <w:rFonts w:ascii="Arial" w:cs="Arial" w:eastAsia="Arial" w:hAnsi="Arial"/>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revised).</w:t>
            </w:r>
            <w:r w:rsidDel="00000000" w:rsidR="00000000" w:rsidRPr="00000000">
              <w:rPr>
                <w:rFonts w:ascii="Arial" w:cs="Arial" w:eastAsia="Arial" w:hAnsi="Arial"/>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w:t>
            </w:r>
            <w:hyperlink r:id="rId20">
              <w:r w:rsidDel="00000000" w:rsidR="00000000" w:rsidRPr="00000000">
                <w:rPr>
                  <w:rFonts w:ascii="Jameel Noori Nastaleeq" w:cs="Jameel Noori Nastaleeq" w:eastAsia="Jameel Noori Nastaleeq" w:hAnsi="Jameel Noori Nastaleeq"/>
                  <w:color w:val="3367d6"/>
                  <w:sz w:val="28"/>
                  <w:szCs w:val="28"/>
                  <w:u w:val="single"/>
                  <w:rtl w:val="0"/>
                </w:rPr>
                <w:t xml:space="preserve">https://hec.gov.pk/english/services/faculty/Documents/Plagiarism/Guidelines%20on%20Turnitin.pdf</w:t>
              </w:r>
            </w:hyperlink>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000000"/>
                <w:sz w:val="28"/>
                <w:szCs w:val="28"/>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جمع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دستاویز</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رپورٹ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ظاہر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اعلی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تعلیمی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کمیشن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رہنما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ہدایات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روشنی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سرقہ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استعمال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مشابہت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کااشاریہ</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19 </w:t>
            </w:r>
            <w:r w:rsidDel="00000000" w:rsidR="00000000" w:rsidRPr="00000000">
              <w:rPr>
                <w:rFonts w:ascii="Jameel Noori Nastaleeq" w:cs="Jameel Noori Nastaleeq" w:eastAsia="Jameel Noori Nastaleeq" w:hAnsi="Jameel Noori Nastaleeq"/>
                <w:color w:val="000000"/>
                <w:sz w:val="28"/>
                <w:szCs w:val="28"/>
                <w:rtl w:val="1"/>
              </w:rPr>
              <w:t xml:space="preserve">فیصد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فائدہ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مصنف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واحد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ماخذ</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مشابہت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اشاریہ</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5  </w:t>
            </w:r>
            <w:r w:rsidDel="00000000" w:rsidR="00000000" w:rsidRPr="00000000">
              <w:rPr>
                <w:rFonts w:ascii="Jameel Noori Nastaleeq" w:cs="Jameel Noori Nastaleeq" w:eastAsia="Jameel Noori Nastaleeq" w:hAnsi="Jameel Noori Nastaleeq"/>
                <w:color w:val="000000"/>
                <w:sz w:val="28"/>
                <w:szCs w:val="28"/>
                <w:rtl w:val="1"/>
              </w:rPr>
              <w:t xml:space="preserve">فیصد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زائد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حوالہ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C">
            <w:pPr>
              <w:rPr>
                <w:sz w:val="28"/>
                <w:szCs w:val="28"/>
              </w:rPr>
            </w:pPr>
            <w:r w:rsidDel="00000000" w:rsidR="00000000" w:rsidRPr="00000000">
              <w:rPr>
                <w:rtl w:val="0"/>
              </w:rPr>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8"/>
        </w:sect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2)</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2</w:t>
      </w:r>
      <w:r w:rsidDel="00000000" w:rsidR="00000000" w:rsidRPr="00000000">
        <w:rPr>
          <w:rFonts w:ascii="Jameel Noori Nastaleeq" w:cs="Jameel Noori Nastaleeq" w:eastAsia="Jameel Noori Nastaleeq" w:hAnsi="Jameel Noori Nastaleeq"/>
          <w:b w:val="1"/>
          <w:sz w:val="28"/>
          <w:szCs w:val="28"/>
          <w:rtl w:val="0"/>
        </w:rPr>
        <w:t xml:space="preserve">)</w:t>
      </w:r>
    </w:p>
    <w:tbl>
      <w:tblPr>
        <w:tblStyle w:val="Table6"/>
        <w:tblW w:w="14565.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0"/>
        <w:gridCol w:w="5415"/>
        <w:gridCol w:w="5130"/>
        <w:tblGridChange w:id="0">
          <w:tblGrid>
            <w:gridCol w:w="4020"/>
            <w:gridCol w:w="5415"/>
            <w:gridCol w:w="5130"/>
          </w:tblGrid>
        </w:tblGridChange>
      </w:tblGrid>
      <w:tr>
        <w:trPr>
          <w:cantSplit w:val="0"/>
          <w:trHeight w:val="597"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2</w:t>
            </w:r>
          </w:p>
          <w:p w:rsidR="00000000" w:rsidDel="00000000" w:rsidP="00000000" w:rsidRDefault="00000000" w:rsidRPr="00000000" w14:paraId="00000101">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2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tc>
        <w:tc>
          <w:tcPr>
            <w:gridSpan w:val="2"/>
            <w:shd w:fill="auto" w:val="clear"/>
            <w:tcMar>
              <w:top w:w="80.0" w:type="dxa"/>
              <w:left w:w="80.0" w:type="dxa"/>
              <w:bottom w:w="80.0" w:type="dxa"/>
              <w:right w:w="80.0" w:type="dxa"/>
            </w:tcMar>
          </w:tcPr>
          <w:p w:rsidR="00000000" w:rsidDel="00000000" w:rsidP="00000000" w:rsidRDefault="00000000" w:rsidRPr="00000000" w14:paraId="00000102">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3">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104">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3185" w:hRule="atLeast"/>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criteria no. 2.3; pg. 5; line 3 with respect to [SLO: I-02-A-01]</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07">
            <w:pPr>
              <w:rPr>
                <w:sz w:val="28"/>
                <w:szCs w:val="28"/>
              </w:rPr>
            </w:pP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08">
            <w:pPr>
              <w:rPr>
                <w:sz w:val="28"/>
                <w:szCs w:val="28"/>
              </w:rPr>
            </w:pPr>
            <w:r w:rsidDel="00000000" w:rsidR="00000000" w:rsidRPr="00000000">
              <w:rPr>
                <w:rtl w:val="0"/>
              </w:rPr>
            </w:r>
          </w:p>
        </w:tc>
      </w:tr>
    </w:tbl>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60" w:lineRule="auto"/>
        <w:jc w:val="right"/>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bidi w:val="1"/>
        <w:spacing w:after="100" w:before="100" w:lineRule="auto"/>
        <w:ind w:left="360" w:hanging="360"/>
        <w:jc w:val="right"/>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7"/>
        <w:tblW w:w="13464.0" w:type="dxa"/>
        <w:jc w:val="left"/>
        <w:tblInd w:w="-2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82"/>
        <w:gridCol w:w="7312"/>
        <w:gridCol w:w="1500"/>
        <w:gridCol w:w="1200"/>
        <w:gridCol w:w="1245"/>
        <w:gridCol w:w="1425"/>
        <w:tblGridChange w:id="0">
          <w:tblGrid>
            <w:gridCol w:w="782"/>
            <w:gridCol w:w="7312"/>
            <w:gridCol w:w="1500"/>
            <w:gridCol w:w="1200"/>
            <w:gridCol w:w="1245"/>
            <w:gridCol w:w="1425"/>
          </w:tblGrid>
        </w:tblGridChange>
      </w:tblGrid>
      <w:tr>
        <w:trPr>
          <w:cantSplit w:val="0"/>
          <w:trHeight w:val="30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p>
          <w:p w:rsidR="00000000" w:rsidDel="00000000" w:rsidP="00000000" w:rsidRDefault="00000000" w:rsidRPr="00000000" w14:paraId="0000010E">
            <w:pPr>
              <w:pBdr>
                <w:top w:space="0" w:sz="0" w:val="nil"/>
                <w:left w:space="0" w:sz="0" w:val="nil"/>
                <w:bottom w:space="0" w:sz="0" w:val="nil"/>
                <w:right w:space="0" w:sz="0" w:val="nil"/>
                <w:between w:space="0" w:sz="0" w:val="nil"/>
              </w:pBdr>
              <w:bidi w:val="1"/>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شمار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3: Quality of Content, Language and Logical Organisation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111">
            <w:pPr>
              <w:bidi w:val="1"/>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3: </w:t>
            </w:r>
            <w:r w:rsidDel="00000000" w:rsidR="00000000" w:rsidRPr="00000000">
              <w:rPr>
                <w:rFonts w:ascii="Jameel Noori Nastaleeq" w:cs="Jameel Noori Nastaleeq" w:eastAsia="Jameel Noori Nastaleeq" w:hAnsi="Jameel Noori Nastaleeq"/>
                <w:b w:val="1"/>
                <w:sz w:val="28"/>
                <w:szCs w:val="28"/>
                <w:rtl w:val="1"/>
              </w:rPr>
              <w:t xml:space="preserve">مواد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زبان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معقول</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منطقی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عبارت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p>
          <w:p w:rsidR="00000000" w:rsidDel="00000000" w:rsidP="00000000" w:rsidRDefault="00000000" w:rsidRPr="00000000" w14:paraId="00000112">
            <w:pPr>
              <w:bidi w:val="1"/>
              <w:ind w:left="360" w:hanging="360"/>
              <w:rPr>
                <w:rFonts w:ascii="Jameel Noori Nastaleeq" w:cs="Jameel Noori Nastaleeq" w:eastAsia="Jameel Noori Nastaleeq" w:hAnsi="Jameel Noori Nastaleeq"/>
                <w:b w:val="1"/>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Not Applicable</w:t>
            </w: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Key vocabulary is identified (bold, italicised etc.) and defined (e.g. in footnotes, glossary or within the text).</w:t>
            </w:r>
          </w:p>
          <w:p w:rsidR="00000000" w:rsidDel="00000000" w:rsidP="00000000" w:rsidRDefault="00000000" w:rsidRPr="00000000" w14:paraId="0000011B">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کلیدی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الفاظ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شناخت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ترچھے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مثال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پرحاشیہ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F">
            <w:pPr>
              <w:rPr>
                <w:sz w:val="28"/>
                <w:szCs w:val="28"/>
              </w:rPr>
            </w:pPr>
            <w:r w:rsidDel="00000000" w:rsidR="00000000" w:rsidRPr="00000000">
              <w:rPr>
                <w:rtl w:val="0"/>
              </w:rPr>
            </w:r>
          </w:p>
        </w:tc>
      </w:tr>
      <w:tr>
        <w:trPr>
          <w:cantSplit w:val="0"/>
          <w:trHeight w:val="18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For bi/multilingual textbooks, the publisher has followed the guidelines as per letter no. F.4(5)2015-(NCC) by the federal ministry dated 4th February 2022  )</w:t>
            </w:r>
          </w:p>
          <w:p w:rsidR="00000000" w:rsidDel="00000000" w:rsidP="00000000" w:rsidRDefault="00000000" w:rsidRPr="00000000" w14:paraId="00000122">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کثیراللسانی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وفاقی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وزارت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نمبر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F</w:t>
            </w:r>
            <w:r w:rsidDel="00000000" w:rsidR="00000000" w:rsidRPr="00000000">
              <w:rPr>
                <w:rFonts w:ascii="Jameel Noori Nastaleeq" w:cs="Jameel Noori Nastaleeq" w:eastAsia="Jameel Noori Nastaleeq" w:hAnsi="Jameel Noori Nastaleeq"/>
                <w:sz w:val="28"/>
                <w:szCs w:val="28"/>
                <w:rtl w:val="0"/>
              </w:rPr>
              <w:t xml:space="preserve">.4(5)2015-(</w:t>
            </w:r>
            <w:r w:rsidDel="00000000" w:rsidR="00000000" w:rsidRPr="00000000">
              <w:rPr>
                <w:rFonts w:ascii="Jameel Noori Nastaleeq" w:cs="Jameel Noori Nastaleeq" w:eastAsia="Jameel Noori Nastaleeq" w:hAnsi="Jameel Noori Nastaleeq"/>
                <w:sz w:val="28"/>
                <w:szCs w:val="28"/>
                <w:rtl w:val="0"/>
              </w:rPr>
              <w:t xml:space="preserve">NCC</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مورخہ</w:t>
            </w:r>
            <w:r w:rsidDel="00000000" w:rsidR="00000000" w:rsidRPr="00000000">
              <w:rPr>
                <w:rFonts w:ascii="Jameel Noori Nastaleeq" w:cs="Jameel Noori Nastaleeq" w:eastAsia="Jameel Noori Nastaleeq" w:hAnsi="Jameel Noori Nastaleeq"/>
                <w:sz w:val="28"/>
                <w:szCs w:val="28"/>
                <w:rtl w:val="1"/>
              </w:rPr>
              <w:t xml:space="preserve"> 4 </w:t>
            </w:r>
            <w:r w:rsidDel="00000000" w:rsidR="00000000" w:rsidRPr="00000000">
              <w:rPr>
                <w:rFonts w:ascii="Jameel Noori Nastaleeq" w:cs="Jameel Noori Nastaleeq" w:eastAsia="Jameel Noori Nastaleeq" w:hAnsi="Jameel Noori Nastaleeq"/>
                <w:sz w:val="28"/>
                <w:szCs w:val="28"/>
                <w:rtl w:val="1"/>
              </w:rPr>
              <w:t xml:space="preserve">فروری</w:t>
            </w:r>
            <w:r w:rsidDel="00000000" w:rsidR="00000000" w:rsidRPr="00000000">
              <w:rPr>
                <w:rFonts w:ascii="Jameel Noori Nastaleeq" w:cs="Jameel Noori Nastaleeq" w:eastAsia="Jameel Noori Nastaleeq" w:hAnsi="Jameel Noori Nastaleeq"/>
                <w:sz w:val="28"/>
                <w:szCs w:val="28"/>
                <w:rtl w:val="1"/>
              </w:rPr>
              <w:t xml:space="preserve"> 2022</w:t>
            </w:r>
            <w:r w:rsidDel="00000000" w:rsidR="00000000" w:rsidRPr="00000000">
              <w:rPr>
                <w:rFonts w:ascii="Jameel Noori Nastaleeq" w:cs="Jameel Noori Nastaleeq" w:eastAsia="Jameel Noori Nastaleeq" w:hAnsi="Jameel Noori Nastaleeq"/>
                <w:sz w:val="28"/>
                <w:szCs w:val="28"/>
                <w:rtl w:val="1"/>
              </w:rPr>
              <w:t xml:space="preserve">ء</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6">
            <w:pPr>
              <w:rPr>
                <w:sz w:val="28"/>
                <w:szCs w:val="28"/>
              </w:rPr>
            </w:pPr>
            <w:r w:rsidDel="00000000" w:rsidR="00000000" w:rsidRPr="00000000">
              <w:rPr>
                <w:rtl w:val="0"/>
              </w:rPr>
            </w:r>
          </w:p>
        </w:tc>
      </w:tr>
    </w:tbl>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bidi w:val="1"/>
        <w:spacing w:after="100" w:before="100" w:lineRule="auto"/>
        <w:jc w:val="right"/>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8"/>
        <w:tblW w:w="1351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59"/>
        <w:gridCol w:w="7180"/>
        <w:gridCol w:w="1417"/>
        <w:gridCol w:w="1339"/>
        <w:gridCol w:w="1380"/>
        <w:gridCol w:w="1440"/>
        <w:tblGridChange w:id="0">
          <w:tblGrid>
            <w:gridCol w:w="759"/>
            <w:gridCol w:w="7180"/>
            <w:gridCol w:w="1417"/>
            <w:gridCol w:w="1339"/>
            <w:gridCol w:w="1380"/>
            <w:gridCol w:w="1440"/>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B">
            <w:pP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Logical Organization of Content</w:t>
              <w:tab/>
            </w:r>
          </w:p>
          <w:p w:rsidR="00000000" w:rsidDel="00000000" w:rsidP="00000000" w:rsidRDefault="00000000" w:rsidRPr="00000000" w14:paraId="0000012C">
            <w:pP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مواد</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معقول</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منطقی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ترتیب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و</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تنظیم</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8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an appropriate balance between depth and breadth in the content as per the required SLOs.</w:t>
            </w:r>
          </w:p>
          <w:p w:rsidR="00000000" w:rsidDel="00000000" w:rsidP="00000000" w:rsidRDefault="00000000" w:rsidRPr="00000000" w14:paraId="00000136">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مطلوبہ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گہرائی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وسعت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درمیان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توازن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A">
            <w:pPr>
              <w:rPr>
                <w:sz w:val="28"/>
                <w:szCs w:val="28"/>
              </w:rPr>
            </w:pPr>
            <w:r w:rsidDel="00000000" w:rsidR="00000000" w:rsidRPr="00000000">
              <w:rPr>
                <w:rtl w:val="0"/>
              </w:rPr>
            </w:r>
          </w:p>
        </w:tc>
      </w:tr>
      <w:tr>
        <w:trPr>
          <w:cantSplit w:val="0"/>
          <w:trHeight w:val="1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structure of the book is logical. </w:t>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Note:</w:t>
            </w:r>
            <w:r w:rsidDel="00000000" w:rsidR="00000000" w:rsidRPr="00000000">
              <w:rPr>
                <w:rFonts w:ascii="Jameel Noori Nastaleeq" w:cs="Jameel Noori Nastaleeq" w:eastAsia="Jameel Noori Nastaleeq" w:hAnsi="Jameel Noori Nastaleeq"/>
                <w:color w:val="000000"/>
                <w:sz w:val="28"/>
                <w:szCs w:val="28"/>
                <w:rtl w:val="0"/>
              </w:rPr>
              <w:t xml:space="preserve"> The SLOs need not be aligned with the order given in the SNC if it disrupts the logical flow of the content.</w:t>
            </w:r>
          </w:p>
          <w:p w:rsidR="00000000" w:rsidDel="00000000" w:rsidP="00000000" w:rsidRDefault="00000000" w:rsidRPr="00000000" w14:paraId="0000013F">
            <w:pP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ساخت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منطقی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p>
          <w:p w:rsidR="00000000" w:rsidDel="00000000" w:rsidP="00000000" w:rsidRDefault="00000000" w:rsidRPr="00000000" w14:paraId="00000140">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نوٹ</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اگر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معقول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تسلسل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خلل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ڈالتے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ضرورت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قومی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نصاب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4">
            <w:pPr>
              <w:rPr>
                <w:sz w:val="28"/>
                <w:szCs w:val="28"/>
              </w:rPr>
            </w:pPr>
            <w:r w:rsidDel="00000000" w:rsidR="00000000" w:rsidRPr="00000000">
              <w:rPr>
                <w:rtl w:val="0"/>
              </w:rPr>
            </w:r>
          </w:p>
        </w:tc>
      </w:tr>
    </w:tbl>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362"/>
        </w:tabs>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362"/>
        </w:tabs>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9"/>
        <w:tblW w:w="1294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55"/>
        <w:gridCol w:w="6974"/>
        <w:gridCol w:w="1344"/>
        <w:gridCol w:w="1326"/>
        <w:gridCol w:w="1139"/>
        <w:gridCol w:w="1504"/>
        <w:tblGridChange w:id="0">
          <w:tblGrid>
            <w:gridCol w:w="655"/>
            <w:gridCol w:w="6974"/>
            <w:gridCol w:w="1344"/>
            <w:gridCol w:w="1326"/>
            <w:gridCol w:w="1139"/>
            <w:gridCol w:w="1504"/>
          </w:tblGrid>
        </w:tblGridChange>
      </w:tblGrid>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Quality of Content</w:t>
            </w:r>
          </w:p>
          <w:p w:rsidR="00000000" w:rsidDel="00000000" w:rsidP="00000000" w:rsidRDefault="00000000" w:rsidRPr="00000000" w14:paraId="0000014A">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205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Focus</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is relevant, accurate and up-to-date (in text, charts, and illustrations, maps etc.). </w:t>
            </w:r>
          </w:p>
          <w:p w:rsidR="00000000" w:rsidDel="00000000" w:rsidP="00000000" w:rsidRDefault="00000000" w:rsidRPr="00000000" w14:paraId="00000155">
            <w:pPr>
              <w:bidi w:val="1"/>
              <w:ind w:left="21" w:firstLine="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مرکزی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نکتہ</w:t>
            </w:r>
          </w:p>
          <w:p w:rsidR="00000000" w:rsidDel="00000000" w:rsidP="00000000" w:rsidRDefault="00000000" w:rsidRPr="00000000" w14:paraId="00000156">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مناسب</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مضمون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جدید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ترین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چارٹ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تصاویر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وغیرہ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7">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8">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9">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A">
            <w:pPr>
              <w:rPr>
                <w:sz w:val="28"/>
                <w:szCs w:val="28"/>
              </w:rPr>
            </w:pPr>
            <w:r w:rsidDel="00000000" w:rsidR="00000000" w:rsidRPr="00000000">
              <w:rPr>
                <w:rtl w:val="0"/>
              </w:rPr>
            </w:r>
          </w:p>
        </w:tc>
      </w:tr>
      <w:tr>
        <w:trPr>
          <w:cantSplit w:val="0"/>
          <w:trHeight w:val="11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Conceptual Understanding</w:t>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(main text, exercises, activities) supports conceptual understanding and includes higher-order thinking skills.</w:t>
            </w:r>
          </w:p>
          <w:p w:rsidR="00000000" w:rsidDel="00000000" w:rsidP="00000000" w:rsidRDefault="00000000" w:rsidRPr="00000000" w14:paraId="0000015E">
            <w:pPr>
              <w:bidi w:val="1"/>
              <w:spacing w:after="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نظریات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فہم</w:t>
            </w:r>
          </w:p>
          <w:p w:rsidR="00000000" w:rsidDel="00000000" w:rsidP="00000000" w:rsidRDefault="00000000" w:rsidRPr="00000000" w14:paraId="0000015F">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مرکزی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نظریات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فروغ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بھی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0">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1">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2">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3">
            <w:pPr>
              <w:rPr>
                <w:sz w:val="28"/>
                <w:szCs w:val="28"/>
              </w:rPr>
            </w:pPr>
            <w:r w:rsidDel="00000000" w:rsidR="00000000" w:rsidRPr="00000000">
              <w:rPr>
                <w:rtl w:val="0"/>
              </w:rPr>
            </w:r>
          </w:p>
        </w:tc>
      </w:tr>
      <w:tr>
        <w:trPr>
          <w:cantSplit w:val="0"/>
          <w:trHeight w:val="11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4">
            <w:pPr>
              <w:widowControl w:val="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5">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Themes / sub-themes coverage is explicit and / or implicit within a literary text/poem/historical event picture/project/task/story/information-based passage/ quotes/ references/assessment/exercises/teachers’ guidelines, etc.</w:t>
            </w:r>
          </w:p>
          <w:p w:rsidR="00000000" w:rsidDel="00000000" w:rsidP="00000000" w:rsidRDefault="00000000" w:rsidRPr="00000000" w14:paraId="00000166">
            <w:pPr>
              <w:bidi w:val="1"/>
              <w:rPr>
                <w:sz w:val="28"/>
                <w:szCs w:val="28"/>
              </w:rPr>
            </w:pPr>
            <w:r w:rsidDel="00000000" w:rsidR="00000000" w:rsidRPr="00000000">
              <w:rPr>
                <w:rFonts w:ascii="Jameel Noori Nastaleeq" w:cs="Jameel Noori Nastaleeq" w:eastAsia="Jameel Noori Nastaleeq" w:hAnsi="Jameel Noori Nastaleeq"/>
                <w:sz w:val="28"/>
                <w:szCs w:val="28"/>
                <w:rtl w:val="1"/>
              </w:rPr>
              <w:t xml:space="preserve">کسی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ادبی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نظم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تاریخی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واقعے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پراجیکٹ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تفویضے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کہانی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معلوماتی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پیرا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گراف</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اقوال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حوالہ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تجزیے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مضمر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ذیلی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احاطہ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7">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8">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9">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A">
            <w:pPr>
              <w:rPr>
                <w:sz w:val="28"/>
                <w:szCs w:val="28"/>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3)</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3</w:t>
      </w:r>
      <w:r w:rsidDel="00000000" w:rsidR="00000000" w:rsidRPr="00000000">
        <w:rPr>
          <w:rFonts w:ascii="Jameel Noori Nastaleeq" w:cs="Jameel Noori Nastaleeq" w:eastAsia="Jameel Noori Nastaleeq" w:hAnsi="Jameel Noori Nastaleeq"/>
          <w:b w:val="1"/>
          <w:sz w:val="28"/>
          <w:szCs w:val="28"/>
          <w:rtl w:val="0"/>
        </w:rPr>
        <w:t xml:space="preserve">)</w:t>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76" w:lineRule="auto"/>
        <w:rPr>
          <w:rFonts w:ascii="Jameel Noori Nastaleeq" w:cs="Jameel Noori Nastaleeq" w:eastAsia="Jameel Noori Nastaleeq" w:hAnsi="Jameel Noori Nastaleeq"/>
          <w:b w:val="1"/>
          <w:color w:val="000000"/>
          <w:sz w:val="28"/>
          <w:szCs w:val="28"/>
        </w:rPr>
      </w:pPr>
      <w:r w:rsidDel="00000000" w:rsidR="00000000" w:rsidRPr="00000000">
        <w:rPr>
          <w:rtl w:val="0"/>
        </w:rPr>
      </w:r>
    </w:p>
    <w:tbl>
      <w:tblPr>
        <w:tblStyle w:val="Table10"/>
        <w:tblW w:w="1318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37"/>
        <w:gridCol w:w="3923"/>
        <w:gridCol w:w="5325"/>
        <w:tblGridChange w:id="0">
          <w:tblGrid>
            <w:gridCol w:w="3937"/>
            <w:gridCol w:w="3923"/>
            <w:gridCol w:w="5325"/>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0">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3</w:t>
            </w:r>
          </w:p>
          <w:p w:rsidR="00000000" w:rsidDel="00000000" w:rsidP="00000000" w:rsidRDefault="00000000" w:rsidRPr="00000000" w14:paraId="00000171">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3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3">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74">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175">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7">
            <w:pPr>
              <w:rPr>
                <w:sz w:val="28"/>
                <w:szCs w:val="28"/>
              </w:rPr>
            </w:pPr>
            <w:r w:rsidDel="00000000" w:rsidR="00000000" w:rsidRPr="00000000">
              <w:rPr>
                <w:rtl w:val="0"/>
              </w:rPr>
            </w:r>
          </w:p>
          <w:p w:rsidR="00000000" w:rsidDel="00000000" w:rsidP="00000000" w:rsidRDefault="00000000" w:rsidRPr="00000000" w14:paraId="00000178">
            <w:pPr>
              <w:rPr>
                <w:sz w:val="28"/>
                <w:szCs w:val="28"/>
              </w:rPr>
            </w:pPr>
            <w:r w:rsidDel="00000000" w:rsidR="00000000" w:rsidRPr="00000000">
              <w:rPr>
                <w:rtl w:val="0"/>
              </w:rPr>
            </w:r>
          </w:p>
          <w:p w:rsidR="00000000" w:rsidDel="00000000" w:rsidP="00000000" w:rsidRDefault="00000000" w:rsidRPr="00000000" w14:paraId="00000179">
            <w:pPr>
              <w:rPr>
                <w:sz w:val="28"/>
                <w:szCs w:val="28"/>
              </w:rPr>
            </w:pPr>
            <w:r w:rsidDel="00000000" w:rsidR="00000000" w:rsidRPr="00000000">
              <w:rPr>
                <w:rtl w:val="0"/>
              </w:rPr>
            </w:r>
          </w:p>
          <w:p w:rsidR="00000000" w:rsidDel="00000000" w:rsidP="00000000" w:rsidRDefault="00000000" w:rsidRPr="00000000" w14:paraId="0000017A">
            <w:pPr>
              <w:rPr>
                <w:sz w:val="28"/>
                <w:szCs w:val="28"/>
              </w:rPr>
            </w:pPr>
            <w:r w:rsidDel="00000000" w:rsidR="00000000" w:rsidRPr="00000000">
              <w:rPr>
                <w:rtl w:val="0"/>
              </w:rPr>
            </w:r>
          </w:p>
          <w:p w:rsidR="00000000" w:rsidDel="00000000" w:rsidP="00000000" w:rsidRDefault="00000000" w:rsidRPr="00000000" w14:paraId="0000017B">
            <w:pPr>
              <w:rPr>
                <w:sz w:val="28"/>
                <w:szCs w:val="28"/>
              </w:rPr>
            </w:pPr>
            <w:r w:rsidDel="00000000" w:rsidR="00000000" w:rsidRPr="00000000">
              <w:rPr>
                <w:rtl w:val="0"/>
              </w:rPr>
            </w:r>
          </w:p>
          <w:p w:rsidR="00000000" w:rsidDel="00000000" w:rsidP="00000000" w:rsidRDefault="00000000" w:rsidRPr="00000000" w14:paraId="0000017C">
            <w:pPr>
              <w:rPr>
                <w:sz w:val="28"/>
                <w:szCs w:val="28"/>
              </w:rPr>
            </w:pPr>
            <w:r w:rsidDel="00000000" w:rsidR="00000000" w:rsidRPr="00000000">
              <w:rPr>
                <w:rtl w:val="0"/>
              </w:rPr>
            </w:r>
          </w:p>
          <w:p w:rsidR="00000000" w:rsidDel="00000000" w:rsidP="00000000" w:rsidRDefault="00000000" w:rsidRPr="00000000" w14:paraId="0000017D">
            <w:pPr>
              <w:rPr>
                <w:sz w:val="28"/>
                <w:szCs w:val="28"/>
              </w:rPr>
            </w:pPr>
            <w:r w:rsidDel="00000000" w:rsidR="00000000" w:rsidRPr="00000000">
              <w:rPr>
                <w:rtl w:val="0"/>
              </w:rPr>
            </w:r>
          </w:p>
          <w:p w:rsidR="00000000" w:rsidDel="00000000" w:rsidP="00000000" w:rsidRDefault="00000000" w:rsidRPr="00000000" w14:paraId="0000017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0">
            <w:pPr>
              <w:rPr>
                <w:sz w:val="28"/>
                <w:szCs w:val="28"/>
              </w:rPr>
            </w:pPr>
            <w:r w:rsidDel="00000000" w:rsidR="00000000" w:rsidRPr="00000000">
              <w:rPr>
                <w:rtl w:val="0"/>
              </w:rPr>
            </w:r>
          </w:p>
        </w:tc>
      </w:tr>
    </w:tbl>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1"/>
        <w:tblW w:w="130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70"/>
        <w:gridCol w:w="6791"/>
        <w:gridCol w:w="1489"/>
        <w:gridCol w:w="1185"/>
        <w:gridCol w:w="1275"/>
        <w:gridCol w:w="1740"/>
        <w:tblGridChange w:id="0">
          <w:tblGrid>
            <w:gridCol w:w="570"/>
            <w:gridCol w:w="6791"/>
            <w:gridCol w:w="1489"/>
            <w:gridCol w:w="1185"/>
            <w:gridCol w:w="1275"/>
            <w:gridCol w:w="1740"/>
          </w:tblGrid>
        </w:tblGridChange>
      </w:tblGrid>
      <w:tr>
        <w:trPr>
          <w:cantSplit w:val="0"/>
          <w:trHeight w:val="278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Statements</w:t>
            </w: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b w:val="1"/>
                <w:color w:val="000000"/>
                <w:sz w:val="28"/>
                <w:szCs w:val="28"/>
                <w:rtl w:val="0"/>
              </w:rPr>
              <w:t xml:space="preserve">Criteria 4: Quality of Learning Activities and Assessments</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186">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بیانیہ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4: </w:t>
            </w:r>
            <w:r w:rsidDel="00000000" w:rsidR="00000000" w:rsidRPr="00000000">
              <w:rPr>
                <w:rFonts w:ascii="Jameel Noori Nastaleeq" w:cs="Jameel Noori Nastaleeq" w:eastAsia="Jameel Noori Nastaleeq" w:hAnsi="Jameel Noori Nastaleeq"/>
                <w:b w:val="1"/>
                <w:sz w:val="28"/>
                <w:szCs w:val="28"/>
                <w:rtl w:val="1"/>
              </w:rPr>
              <w:t xml:space="preserve">تعلمی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سرگرمیوں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جانچ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187">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100" w:before="100" w:lineRule="auto"/>
              <w:ind w:left="-344"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00" w:before="100" w:lineRule="auto"/>
              <w:ind w:left="-344" w:firstLine="0"/>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learning activities have clear and precise instructions.</w:t>
            </w:r>
          </w:p>
          <w:p w:rsidR="00000000" w:rsidDel="00000000" w:rsidP="00000000" w:rsidRDefault="00000000" w:rsidRPr="00000000" w14:paraId="00000191">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تعلمی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بالکل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5">
            <w:pPr>
              <w:rPr>
                <w:sz w:val="28"/>
                <w:szCs w:val="28"/>
              </w:rPr>
            </w:pPr>
            <w:r w:rsidDel="00000000" w:rsidR="00000000" w:rsidRPr="00000000">
              <w:rPr>
                <w:rtl w:val="0"/>
              </w:rPr>
            </w:r>
          </w:p>
        </w:tc>
      </w:tr>
      <w:tr>
        <w:trPr>
          <w:cantSplit w:val="0"/>
          <w:trHeight w:val="161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Interactive questions/discussion points are given in the chapter text and end-of-chapter exercises to facilitate teachers in engaging students.</w:t>
            </w:r>
          </w:p>
          <w:p w:rsidR="00000000" w:rsidDel="00000000" w:rsidP="00000000" w:rsidRDefault="00000000" w:rsidRPr="00000000" w14:paraId="00000198">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باب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اختتامی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باہمی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تبادلہ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خیال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مواقع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مکالماتی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سوالات</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بات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چیت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نکات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گفتگو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C">
            <w:pPr>
              <w:rPr>
                <w:sz w:val="28"/>
                <w:szCs w:val="28"/>
              </w:rPr>
            </w:pPr>
            <w:r w:rsidDel="00000000" w:rsidR="00000000" w:rsidRPr="00000000">
              <w:rPr>
                <w:rtl w:val="0"/>
              </w:rPr>
            </w:r>
          </w:p>
        </w:tc>
      </w:tr>
      <w:tr>
        <w:trPr>
          <w:cantSplit w:val="0"/>
          <w:trHeight w:val="15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Learning activities make a connection to real-life situations/problems </w:t>
            </w:r>
          </w:p>
          <w:p w:rsidR="00000000" w:rsidDel="00000000" w:rsidP="00000000" w:rsidRDefault="00000000" w:rsidRPr="00000000" w14:paraId="0000019F">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حقیقی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مسائل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جوڑا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3">
            <w:pPr>
              <w:rPr>
                <w:sz w:val="28"/>
                <w:szCs w:val="28"/>
              </w:rPr>
            </w:pPr>
            <w:r w:rsidDel="00000000" w:rsidR="00000000" w:rsidRPr="00000000">
              <w:rPr>
                <w:rtl w:val="0"/>
              </w:rPr>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Concepts/tasks are sufficiently explained by defining terms and/or examples. </w:t>
            </w:r>
          </w:p>
          <w:p w:rsidR="00000000" w:rsidDel="00000000" w:rsidP="00000000" w:rsidRDefault="00000000" w:rsidRPr="00000000" w14:paraId="000001A6">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نئے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کاموں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وضاحت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اصطلاحات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مثالوں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ذریعے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A">
            <w:pPr>
              <w:rPr>
                <w:sz w:val="28"/>
                <w:szCs w:val="28"/>
              </w:rPr>
            </w:pP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Extension activities, where required, are included to provide further practice and reinforcement of concepts and skills.</w:t>
            </w:r>
          </w:p>
          <w:p w:rsidR="00000000" w:rsidDel="00000000" w:rsidP="00000000" w:rsidRDefault="00000000" w:rsidRPr="00000000" w14:paraId="000001AD">
            <w:pPr>
              <w:pBdr>
                <w:top w:space="0" w:sz="0" w:val="nil"/>
                <w:left w:space="0" w:sz="0" w:val="nil"/>
                <w:bottom w:space="0" w:sz="0" w:val="nil"/>
                <w:right w:space="0" w:sz="0" w:val="nil"/>
                <w:between w:space="0" w:sz="0" w:val="nil"/>
              </w:pBdr>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مزید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استحکام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ذہنی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وسعت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پیدا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1">
            <w:pPr>
              <w:rPr>
                <w:sz w:val="28"/>
                <w:szCs w:val="28"/>
              </w:rPr>
            </w:pPr>
            <w:r w:rsidDel="00000000" w:rsidR="00000000" w:rsidRPr="00000000">
              <w:rPr>
                <w:rtl w:val="0"/>
              </w:rPr>
            </w:r>
          </w:p>
        </w:tc>
      </w:tr>
      <w:tr>
        <w:trPr>
          <w:cantSplit w:val="0"/>
          <w:trHeight w:val="9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Individual and group reflective activities allow for a variety of response styles.  </w:t>
            </w:r>
          </w:p>
          <w:p w:rsidR="00000000" w:rsidDel="00000000" w:rsidP="00000000" w:rsidRDefault="00000000" w:rsidRPr="00000000" w14:paraId="000001B4">
            <w:pPr>
              <w:pBdr>
                <w:top w:space="0" w:sz="0" w:val="nil"/>
                <w:left w:space="0" w:sz="0" w:val="nil"/>
                <w:bottom w:space="0" w:sz="0" w:val="nil"/>
                <w:right w:space="0" w:sz="0" w:val="nil"/>
                <w:between w:space="0" w:sz="0" w:val="nil"/>
              </w:pBdr>
              <w:bidi w:val="1"/>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ایسی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اختیار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انفرادی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گروہی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پیرایہ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اظہار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8">
            <w:pPr>
              <w:rPr>
                <w:sz w:val="28"/>
                <w:szCs w:val="28"/>
              </w:rPr>
            </w:pPr>
            <w:r w:rsidDel="00000000" w:rsidR="00000000" w:rsidRPr="00000000">
              <w:rPr>
                <w:rtl w:val="0"/>
              </w:rPr>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 variety of formative and summative assessments are included either in textbooks or accompanying workbooks/teaching guides to assess learning.</w:t>
            </w:r>
          </w:p>
          <w:p w:rsidR="00000000" w:rsidDel="00000000" w:rsidP="00000000" w:rsidRDefault="00000000" w:rsidRPr="00000000" w14:paraId="000001BB">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منسلک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ورک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بک</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ٹیچنگ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گائڈز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قسم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formative</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summative</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جانچ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مقصد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لگانا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F">
            <w:pPr>
              <w:rPr>
                <w:sz w:val="28"/>
                <w:szCs w:val="28"/>
              </w:rPr>
            </w:pPr>
            <w:r w:rsidDel="00000000" w:rsidR="00000000" w:rsidRPr="00000000">
              <w:rPr>
                <w:rtl w:val="0"/>
              </w:rPr>
            </w:r>
          </w:p>
        </w:tc>
      </w:tr>
    </w:tbl>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120" w:lineRule="auto"/>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
          <w:szCs w:val="2"/>
        </w:rPr>
        <w:sectPr>
          <w:type w:val="continuous"/>
          <w:pgSz w:h="12240" w:w="15840" w:orient="landscape"/>
          <w:pgMar w:bottom="1440" w:top="1440" w:left="1440" w:right="1440" w:header="708" w:footer="708"/>
          <w:pgNumType w:start="15"/>
        </w:sectPr>
      </w:pPr>
      <w:bookmarkStart w:colFirst="0" w:colLast="0" w:name="_heading=h.gjdgxs" w:id="2"/>
      <w:bookmarkEnd w:id="2"/>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4)</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4)</w:t>
      </w:r>
    </w:p>
    <w:tbl>
      <w:tblPr>
        <w:tblStyle w:val="Table12"/>
        <w:tblW w:w="1306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667"/>
        <w:gridCol w:w="3968"/>
        <w:gridCol w:w="5430"/>
        <w:tblGridChange w:id="0">
          <w:tblGrid>
            <w:gridCol w:w="3667"/>
            <w:gridCol w:w="3968"/>
            <w:gridCol w:w="5430"/>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4">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4</w:t>
            </w:r>
          </w:p>
          <w:p w:rsidR="00000000" w:rsidDel="00000000" w:rsidP="00000000" w:rsidRDefault="00000000" w:rsidRPr="00000000" w14:paraId="000001C5">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4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7">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C8">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1C9">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35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C">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D">
            <w:pPr>
              <w:rPr>
                <w:sz w:val="28"/>
                <w:szCs w:val="28"/>
              </w:rPr>
            </w:pPr>
            <w:r w:rsidDel="00000000" w:rsidR="00000000" w:rsidRPr="00000000">
              <w:rPr>
                <w:rtl w:val="0"/>
              </w:rPr>
            </w:r>
          </w:p>
        </w:tc>
      </w:tr>
    </w:tbl>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3"/>
        <w:tblW w:w="13260.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5"/>
        <w:gridCol w:w="7335"/>
        <w:gridCol w:w="1456"/>
        <w:gridCol w:w="1276"/>
        <w:gridCol w:w="1134"/>
        <w:gridCol w:w="1504"/>
        <w:tblGridChange w:id="0">
          <w:tblGrid>
            <w:gridCol w:w="555"/>
            <w:gridCol w:w="7335"/>
            <w:gridCol w:w="1456"/>
            <w:gridCol w:w="1276"/>
            <w:gridCol w:w="1134"/>
            <w:gridCol w:w="1504"/>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5:  Visual Presentation and Textbook Layout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w:t>
            </w:r>
          </w:p>
          <w:p w:rsidR="00000000" w:rsidDel="00000000" w:rsidP="00000000" w:rsidRDefault="00000000" w:rsidRPr="00000000" w14:paraId="000001D6">
            <w:pPr>
              <w:bidi w:val="1"/>
              <w:spacing w:after="100" w:before="100" w:lineRule="auto"/>
              <w:ind w:left="360" w:hanging="360"/>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5: </w:t>
            </w:r>
            <w:r w:rsidDel="00000000" w:rsidR="00000000" w:rsidRPr="00000000">
              <w:rPr>
                <w:rFonts w:ascii="Jameel Noori Nastaleeq" w:cs="Jameel Noori Nastaleeq" w:eastAsia="Jameel Noori Nastaleeq" w:hAnsi="Jameel Noori Nastaleeq"/>
                <w:b w:val="1"/>
                <w:sz w:val="28"/>
                <w:szCs w:val="28"/>
                <w:rtl w:val="1"/>
              </w:rPr>
              <w:t xml:space="preserve">بصری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پیشکش</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آؤٹ</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w:t>
            </w:r>
            <w:r w:rsidDel="00000000" w:rsidR="00000000" w:rsidRPr="00000000">
              <w:rPr>
                <w:rFonts w:ascii="Jameel Noori Nastaleeq" w:cs="Jameel Noori Nastaleeq" w:eastAsia="Jameel Noori Nastaleeq" w:hAnsi="Jameel Noori Nastaleeq"/>
                <w:b w:val="1"/>
                <w:sz w:val="28"/>
                <w:szCs w:val="28"/>
                <w:rtl w:val="0"/>
              </w:rPr>
              <w:t xml:space="preserve">L</w:t>
            </w:r>
            <w:r w:rsidDel="00000000" w:rsidR="00000000" w:rsidRPr="00000000">
              <w:rPr>
                <w:rFonts w:ascii="Jameel Noori Nastaleeq" w:cs="Jameel Noori Nastaleeq" w:eastAsia="Jameel Noori Nastaleeq" w:hAnsi="Jameel Noori Nastaleeq"/>
                <w:b w:val="1"/>
                <w:color w:val="000000"/>
                <w:sz w:val="28"/>
                <w:szCs w:val="28"/>
                <w:rtl w:val="0"/>
              </w:rPr>
              <w:t xml:space="preserve">ayout </w:t>
            </w:r>
            <w:r w:rsidDel="00000000" w:rsidR="00000000" w:rsidRPr="00000000">
              <w:rPr>
                <w:rFonts w:ascii="Jameel Noori Nastaleeq" w:cs="Jameel Noori Nastaleeq" w:eastAsia="Jameel Noori Nastaleeq" w:hAnsi="Jameel Noori Nastaleeq"/>
                <w:sz w:val="28"/>
                <w:szCs w:val="28"/>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bidi w:val="1"/>
              <w:spacing w:after="100" w:before="100" w:lineRule="auto"/>
              <w:ind w:left="360" w:hanging="360"/>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sufficient use of visual elements (title, cover page, </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inside pages) in the textbook. </w:t>
            </w:r>
          </w:p>
          <w:p w:rsidR="00000000" w:rsidDel="00000000" w:rsidP="00000000" w:rsidRDefault="00000000" w:rsidRPr="00000000" w14:paraId="000001E2">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بصری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عناصر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عنوان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ورق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اندرونی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صفحات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طریقے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6">
            <w:pPr>
              <w:rPr>
                <w:sz w:val="28"/>
                <w:szCs w:val="28"/>
              </w:rPr>
            </w:pPr>
            <w:r w:rsidDel="00000000" w:rsidR="00000000" w:rsidRPr="00000000">
              <w:rPr>
                <w:rtl w:val="0"/>
              </w:rPr>
            </w:r>
          </w:p>
        </w:tc>
      </w:tr>
      <w:tr>
        <w:trPr>
          <w:cantSplit w:val="0"/>
          <w:trHeight w:val="21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uses a variety of appropriately annotated pictures, tables, figures, maps, information boxes, mind maps, graphics according to the grade level.</w:t>
            </w:r>
          </w:p>
          <w:p w:rsidR="00000000" w:rsidDel="00000000" w:rsidP="00000000" w:rsidRDefault="00000000" w:rsidRPr="00000000" w14:paraId="000001E9">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اقسام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جدول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اعداد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شمار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معلوماتی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چوکھٹے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ذہنی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گرافکس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D">
            <w:pPr>
              <w:rPr>
                <w:sz w:val="28"/>
                <w:szCs w:val="28"/>
              </w:rPr>
            </w:pPr>
            <w:r w:rsidDel="00000000" w:rsidR="00000000" w:rsidRPr="00000000">
              <w:rPr>
                <w:rtl w:val="0"/>
              </w:rPr>
            </w:r>
          </w:p>
        </w:tc>
      </w:tr>
      <w:tr>
        <w:trPr>
          <w:cantSplit w:val="0"/>
          <w:trHeight w:val="17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Index and Glossary are provided for quick reference.</w:t>
            </w:r>
          </w:p>
          <w:p w:rsidR="00000000" w:rsidDel="00000000" w:rsidP="00000000" w:rsidRDefault="00000000" w:rsidRPr="00000000" w14:paraId="000001F0">
            <w:pPr>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اشاریہ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index</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حوالے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دستیاب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نوٹ</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یہ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سپلیمنٹری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ریڈنگ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میڑیل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استاد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دستی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ورک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وغیرہ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5">
            <w:pPr>
              <w:rPr>
                <w:sz w:val="28"/>
                <w:szCs w:val="28"/>
              </w:rPr>
            </w:pPr>
            <w:r w:rsidDel="00000000" w:rsidR="00000000" w:rsidRPr="00000000">
              <w:rPr>
                <w:rtl w:val="0"/>
              </w:rPr>
            </w:r>
          </w:p>
        </w:tc>
      </w:tr>
      <w:tr>
        <w:trPr>
          <w:cantSplit w:val="0"/>
          <w:trHeight w:val="19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[OPTIONAL: Fill only if this applies to the given textbook]</w:t>
            </w:r>
          </w:p>
          <w:p w:rsidR="00000000" w:rsidDel="00000000" w:rsidP="00000000" w:rsidRDefault="00000000" w:rsidRPr="00000000" w14:paraId="000001F8">
            <w:pPr>
              <w:bidi w:val="1"/>
              <w:rPr>
                <w:rFonts w:ascii="Jameel Noori Nastaleeq" w:cs="Jameel Noori Nastaleeq" w:eastAsia="Jameel Noori Nastaleeq" w:hAnsi="Jameel Noori Nastaleeq"/>
                <w:b w:val="1"/>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اختیاری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صرف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ا</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س</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صورت</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میں</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کریں</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جب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یہ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دی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گئی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درسی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کتاب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لاگو</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ہوتا</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ہو</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ample space given for exercises that are to be attempted in the textbook/workbook.</w:t>
            </w:r>
          </w:p>
          <w:p w:rsidR="00000000" w:rsidDel="00000000" w:rsidP="00000000" w:rsidRDefault="00000000" w:rsidRPr="00000000" w14:paraId="000001FA">
            <w:pPr>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ورک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مشقوں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E">
            <w:pPr>
              <w:rPr>
                <w:sz w:val="28"/>
                <w:szCs w:val="28"/>
              </w:rPr>
            </w:pPr>
            <w:r w:rsidDel="00000000" w:rsidR="00000000" w:rsidRPr="00000000">
              <w:rPr>
                <w:rtl w:val="0"/>
              </w:rPr>
            </w:r>
          </w:p>
        </w:tc>
      </w:tr>
    </w:tbl>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18"/>
        </w:sect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5)</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5)</w:t>
      </w:r>
    </w:p>
    <w:tbl>
      <w:tblPr>
        <w:tblStyle w:val="Table14"/>
        <w:tblW w:w="133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57"/>
        <w:gridCol w:w="4043"/>
        <w:gridCol w:w="5520"/>
        <w:tblGridChange w:id="0">
          <w:tblGrid>
            <w:gridCol w:w="3757"/>
            <w:gridCol w:w="4043"/>
            <w:gridCol w:w="5520"/>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2">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5</w:t>
            </w:r>
          </w:p>
          <w:p w:rsidR="00000000" w:rsidDel="00000000" w:rsidP="00000000" w:rsidRDefault="00000000" w:rsidRPr="00000000" w14:paraId="00000203">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5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5">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6">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207">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B">
            <w:pPr>
              <w:rPr>
                <w:sz w:val="28"/>
                <w:szCs w:val="28"/>
              </w:rPr>
            </w:pPr>
            <w:r w:rsidDel="00000000" w:rsidR="00000000" w:rsidRPr="00000000">
              <w:rPr>
                <w:rtl w:val="0"/>
              </w:rPr>
            </w:r>
          </w:p>
        </w:tc>
      </w:tr>
    </w:tbl>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15"/>
        <w:tblW w:w="13155.0" w:type="dxa"/>
        <w:jc w:val="left"/>
        <w:tblInd w:w="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40"/>
        <w:gridCol w:w="6945"/>
        <w:gridCol w:w="1395"/>
        <w:gridCol w:w="1290"/>
        <w:gridCol w:w="1440"/>
        <w:gridCol w:w="1545"/>
        <w:tblGridChange w:id="0">
          <w:tblGrid>
            <w:gridCol w:w="540"/>
            <w:gridCol w:w="6945"/>
            <w:gridCol w:w="1395"/>
            <w:gridCol w:w="1290"/>
            <w:gridCol w:w="1440"/>
            <w:gridCol w:w="1545"/>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6: Compliance with Culture and Values </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bidi w:val="1"/>
              <w:spacing w:after="100" w:before="100" w:lineRule="auto"/>
              <w:ind w:left="360" w:hanging="360"/>
              <w:jc w:val="right"/>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210">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6: </w:t>
            </w:r>
            <w:r w:rsidDel="00000000" w:rsidR="00000000" w:rsidRPr="00000000">
              <w:rPr>
                <w:rFonts w:ascii="Jameel Noori Nastaleeq" w:cs="Jameel Noori Nastaleeq" w:eastAsia="Jameel Noori Nastaleeq" w:hAnsi="Jameel Noori Nastaleeq"/>
                <w:b w:val="1"/>
                <w:sz w:val="28"/>
                <w:szCs w:val="28"/>
                <w:rtl w:val="1"/>
              </w:rPr>
              <w:t xml:space="preserve">ثقافت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اقدار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وابستگی</w:t>
            </w:r>
          </w:p>
          <w:p w:rsidR="00000000" w:rsidDel="00000000" w:rsidP="00000000" w:rsidRDefault="00000000" w:rsidRPr="00000000" w14:paraId="00000211">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00" w:before="100" w:lineRule="auto"/>
              <w:ind w:left="-359"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00" w:before="100" w:lineRule="auto"/>
              <w:ind w:left="-359" w:firstLine="0"/>
              <w:jc w:val="center"/>
              <w:rPr>
                <w:rFonts w:ascii="Calibri" w:cs="Calibri" w:eastAsia="Calibri" w:hAnsi="Calibri"/>
                <w:color w:val="000000"/>
              </w:rPr>
            </w:pPr>
            <w:r w:rsidDel="00000000" w:rsidR="00000000" w:rsidRPr="00000000">
              <w:rPr>
                <w:b w:val="1"/>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100" w:before="100" w:lineRule="auto"/>
              <w:ind w:left="-269"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00" w:before="100" w:lineRule="auto"/>
              <w:ind w:left="-269" w:firstLine="0"/>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5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9">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promotes harmony and peaceful co-existence between diverse groups such as minorities, ethnicities, religions, genders, differently-abled etc. </w:t>
            </w:r>
          </w:p>
          <w:p w:rsidR="00000000" w:rsidDel="00000000" w:rsidP="00000000" w:rsidRDefault="00000000" w:rsidRPr="00000000" w14:paraId="0000021B">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تصویری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اقلیتوں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دوسری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زبانوں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مذاہب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صنف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الگ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صلاحیتیں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رکھنے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والوں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متنوع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گروپوں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مابین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آہنگی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پرامن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بقائے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باہمی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فروغ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F">
            <w:pPr>
              <w:rPr>
                <w:sz w:val="28"/>
                <w:szCs w:val="28"/>
              </w:rPr>
            </w:pPr>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is free of violence against all living things. </w:t>
            </w:r>
          </w:p>
          <w:p w:rsidR="00000000" w:rsidDel="00000000" w:rsidP="00000000" w:rsidRDefault="00000000" w:rsidRPr="00000000" w14:paraId="00000222">
            <w:pPr>
              <w:pBdr>
                <w:top w:space="0" w:sz="0" w:val="nil"/>
                <w:left w:space="0" w:sz="0" w:val="nil"/>
                <w:bottom w:space="0" w:sz="0" w:val="nil"/>
                <w:right w:space="0" w:sz="0" w:val="nil"/>
                <w:between w:space="0" w:sz="0" w:val="nil"/>
              </w:pBdr>
              <w:bidi w:val="1"/>
              <w:spacing w:after="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تصویری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تمام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جاندار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اشیا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تشدد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6">
            <w:pPr>
              <w:rPr>
                <w:sz w:val="28"/>
                <w:szCs w:val="28"/>
              </w:rPr>
            </w:pPr>
            <w:r w:rsidDel="00000000" w:rsidR="00000000" w:rsidRPr="00000000">
              <w:rPr>
                <w:rtl w:val="0"/>
              </w:rPr>
            </w:r>
          </w:p>
        </w:tc>
      </w:tr>
      <w:tr>
        <w:trPr>
          <w:cantSplit w:val="0"/>
          <w:trHeight w:val="17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7">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Visuals of characters/people/animations represent local and international cultures acceptable within the norms of the region. </w:t>
            </w:r>
          </w:p>
          <w:p w:rsidR="00000000" w:rsidDel="00000000" w:rsidP="00000000" w:rsidRDefault="00000000" w:rsidRPr="00000000" w14:paraId="00000229">
            <w:pPr>
              <w:pBdr>
                <w:top w:space="0" w:sz="0" w:val="nil"/>
                <w:left w:space="0" w:sz="0" w:val="nil"/>
                <w:bottom w:space="0" w:sz="0" w:val="nil"/>
                <w:right w:space="0" w:sz="0" w:val="nil"/>
                <w:between w:space="0" w:sz="0" w:val="nil"/>
              </w:pBdr>
              <w:bidi w:val="1"/>
              <w:spacing w:after="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اسباق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کرداروں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افراد</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خیالی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w:t>
            </w:r>
            <w:r w:rsidDel="00000000" w:rsidR="00000000" w:rsidRPr="00000000">
              <w:rPr>
                <w:rFonts w:ascii="Jameel Noori Nastaleeq" w:cs="Jameel Noori Nastaleeq" w:eastAsia="Jameel Noori Nastaleeq" w:hAnsi="Jameel Noori Nastaleeq"/>
                <w:sz w:val="28"/>
                <w:szCs w:val="28"/>
                <w:rtl w:val="1"/>
              </w:rPr>
              <w:t xml:space="preserve">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بین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الاقوامی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ثقافتوں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نمائندگی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قابل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قبول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D">
            <w:pPr>
              <w:rPr>
                <w:sz w:val="28"/>
                <w:szCs w:val="28"/>
              </w:rPr>
            </w:pPr>
            <w:r w:rsidDel="00000000" w:rsidR="00000000" w:rsidRPr="00000000">
              <w:rPr>
                <w:rtl w:val="0"/>
              </w:rPr>
            </w:r>
          </w:p>
        </w:tc>
      </w:tr>
    </w:tbl>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20"/>
        </w:sect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6)</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6)</w:t>
      </w:r>
    </w:p>
    <w:tbl>
      <w:tblPr>
        <w:tblStyle w:val="Table16"/>
        <w:tblW w:w="1317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80"/>
        <w:gridCol w:w="2553"/>
        <w:gridCol w:w="3780"/>
        <w:gridCol w:w="3060"/>
        <w:tblGridChange w:id="0">
          <w:tblGrid>
            <w:gridCol w:w="3780"/>
            <w:gridCol w:w="2553"/>
            <w:gridCol w:w="3780"/>
            <w:gridCol w:w="306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1">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6</w:t>
            </w:r>
          </w:p>
          <w:p w:rsidR="00000000" w:rsidDel="00000000" w:rsidP="00000000" w:rsidRDefault="00000000" w:rsidRPr="00000000" w14:paraId="00000232">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6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4">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5">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236">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9">
            <w:pPr>
              <w:rPr>
                <w:sz w:val="28"/>
                <w:szCs w:val="28"/>
              </w:rPr>
            </w:pPr>
            <w:r w:rsidDel="00000000" w:rsidR="00000000" w:rsidRPr="00000000">
              <w:rPr>
                <w:rtl w:val="0"/>
              </w:rPr>
            </w:r>
          </w:p>
          <w:p w:rsidR="00000000" w:rsidDel="00000000" w:rsidP="00000000" w:rsidRDefault="00000000" w:rsidRPr="00000000" w14:paraId="0000023A">
            <w:pPr>
              <w:rPr>
                <w:sz w:val="28"/>
                <w:szCs w:val="28"/>
              </w:rPr>
            </w:pPr>
            <w:r w:rsidDel="00000000" w:rsidR="00000000" w:rsidRPr="00000000">
              <w:rPr>
                <w:rtl w:val="0"/>
              </w:rPr>
            </w:r>
          </w:p>
          <w:p w:rsidR="00000000" w:rsidDel="00000000" w:rsidP="00000000" w:rsidRDefault="00000000" w:rsidRPr="00000000" w14:paraId="0000023B">
            <w:pPr>
              <w:rPr>
                <w:sz w:val="28"/>
                <w:szCs w:val="28"/>
              </w:rPr>
            </w:pPr>
            <w:r w:rsidDel="00000000" w:rsidR="00000000" w:rsidRPr="00000000">
              <w:rPr>
                <w:rtl w:val="0"/>
              </w:rPr>
            </w:r>
          </w:p>
          <w:p w:rsidR="00000000" w:rsidDel="00000000" w:rsidP="00000000" w:rsidRDefault="00000000" w:rsidRPr="00000000" w14:paraId="0000023C">
            <w:pPr>
              <w:rPr>
                <w:sz w:val="28"/>
                <w:szCs w:val="28"/>
              </w:rPr>
            </w:pPr>
            <w:r w:rsidDel="00000000" w:rsidR="00000000" w:rsidRPr="00000000">
              <w:rPr>
                <w:rtl w:val="0"/>
              </w:rPr>
            </w:r>
          </w:p>
          <w:p w:rsidR="00000000" w:rsidDel="00000000" w:rsidP="00000000" w:rsidRDefault="00000000" w:rsidRPr="00000000" w14:paraId="0000023D">
            <w:pPr>
              <w:rPr>
                <w:sz w:val="28"/>
                <w:szCs w:val="28"/>
              </w:rPr>
            </w:pPr>
            <w:r w:rsidDel="00000000" w:rsidR="00000000" w:rsidRPr="00000000">
              <w:rPr>
                <w:rtl w:val="0"/>
              </w:rPr>
            </w:r>
          </w:p>
          <w:p w:rsidR="00000000" w:rsidDel="00000000" w:rsidP="00000000" w:rsidRDefault="00000000" w:rsidRPr="00000000" w14:paraId="0000023E">
            <w:pP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1">
            <w:pPr>
              <w:rPr>
                <w:sz w:val="28"/>
                <w:szCs w:val="28"/>
              </w:rPr>
            </w:pPr>
            <w:r w:rsidDel="00000000" w:rsidR="00000000" w:rsidRPr="00000000">
              <w:rPr>
                <w:rtl w:val="0"/>
              </w:rPr>
            </w:r>
          </w:p>
        </w:tc>
      </w:tr>
    </w:tbl>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7"/>
        <w:tblW w:w="1352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5"/>
        <w:gridCol w:w="7050"/>
        <w:gridCol w:w="1605"/>
        <w:gridCol w:w="1245"/>
        <w:gridCol w:w="1532"/>
        <w:gridCol w:w="1618"/>
        <w:tblGridChange w:id="0">
          <w:tblGrid>
            <w:gridCol w:w="475"/>
            <w:gridCol w:w="7050"/>
            <w:gridCol w:w="1605"/>
            <w:gridCol w:w="1245"/>
            <w:gridCol w:w="1532"/>
            <w:gridCol w:w="1618"/>
          </w:tblGrid>
        </w:tblGridChange>
      </w:tblGrid>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4">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7: Teacher Support</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the criterion given below is not present in the textbook, minor changes will be required before issuing NOC). </w:t>
            </w:r>
          </w:p>
          <w:p w:rsidR="00000000" w:rsidDel="00000000" w:rsidP="00000000" w:rsidRDefault="00000000" w:rsidRPr="00000000" w14:paraId="00000247">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7: </w:t>
            </w:r>
            <w:r w:rsidDel="00000000" w:rsidR="00000000" w:rsidRPr="00000000">
              <w:rPr>
                <w:rFonts w:ascii="Jameel Noori Nastaleeq" w:cs="Jameel Noori Nastaleeq" w:eastAsia="Jameel Noori Nastaleeq" w:hAnsi="Jameel Noori Nastaleeq"/>
                <w:b w:val="1"/>
                <w:sz w:val="28"/>
                <w:szCs w:val="28"/>
                <w:rtl w:val="1"/>
              </w:rPr>
              <w:t xml:space="preserve">ٹیچر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سپورٹ</w:t>
            </w:r>
          </w:p>
          <w:p w:rsidR="00000000" w:rsidDel="00000000" w:rsidP="00000000" w:rsidRDefault="00000000" w:rsidRPr="00000000" w14:paraId="00000248">
            <w:pPr>
              <w:pBdr>
                <w:top w:space="0" w:sz="0" w:val="nil"/>
                <w:left w:space="0" w:sz="0" w:val="nil"/>
                <w:bottom w:space="0" w:sz="0" w:val="nil"/>
                <w:right w:space="0" w:sz="0" w:val="nil"/>
                <w:between w:space="0" w:sz="0" w:val="nil"/>
              </w:pBdr>
              <w:bidi w:val="1"/>
              <w:spacing w:after="100" w:before="100" w:lineRule="auto"/>
              <w:ind w:left="360" w:hanging="360"/>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9">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 Included Completely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A">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Partially Covered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B">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 Included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C">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 Applicable </w:t>
            </w:r>
            <w:r w:rsidDel="00000000" w:rsidR="00000000" w:rsidRPr="00000000">
              <w:rPr>
                <w:rtl w:val="0"/>
              </w:rPr>
            </w:r>
          </w:p>
        </w:tc>
      </w:tr>
      <w:tr>
        <w:trPr>
          <w:cantSplit w:val="0"/>
          <w:trHeight w:val="322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b w:val="1"/>
                <w:color w:val="202124"/>
                <w:sz w:val="28"/>
                <w:szCs w:val="28"/>
                <w:rtl w:val="0"/>
              </w:rPr>
              <w:t xml:space="preserve">OPTIONAL:</w:t>
            </w:r>
            <w:r w:rsidDel="00000000" w:rsidR="00000000" w:rsidRPr="00000000">
              <w:rPr>
                <w:rFonts w:ascii="Jameel Noori Nastaleeq" w:cs="Jameel Noori Nastaleeq" w:eastAsia="Jameel Noori Nastaleeq" w:hAnsi="Jameel Noori Nastaleeq"/>
                <w:color w:val="202124"/>
                <w:sz w:val="28"/>
                <w:szCs w:val="28"/>
                <w:rtl w:val="0"/>
              </w:rPr>
              <w:t xml:space="preserve"> If the textbook has support for teachers (in the form of activities, assessment questions, etc.) it is of good quality and helpful to the teacher. </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b w:val="1"/>
                <w:color w:val="202124"/>
                <w:sz w:val="28"/>
                <w:szCs w:val="28"/>
                <w:rtl w:val="0"/>
              </w:rPr>
              <w:t xml:space="preserve">NOTE:</w:t>
            </w:r>
            <w:r w:rsidDel="00000000" w:rsidR="00000000" w:rsidRPr="00000000">
              <w:rPr>
                <w:rFonts w:ascii="Jameel Noori Nastaleeq" w:cs="Jameel Noori Nastaleeq" w:eastAsia="Jameel Noori Nastaleeq" w:hAnsi="Jameel Noori Nastaleeq"/>
                <w:color w:val="202124"/>
                <w:sz w:val="28"/>
                <w:szCs w:val="28"/>
                <w:rtl w:val="0"/>
              </w:rPr>
              <w:t xml:space="preserve"> Support for teachers in the textbook is not required for NOC.</w:t>
            </w:r>
          </w:p>
          <w:p w:rsidR="00000000" w:rsidDel="00000000" w:rsidP="00000000" w:rsidRDefault="00000000" w:rsidRPr="00000000" w14:paraId="00000250">
            <w:pPr>
              <w:bidi w:val="1"/>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اختیاری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معاون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تجزیاتی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سوالات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اچھے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p>
          <w:p w:rsidR="00000000" w:rsidDel="00000000" w:rsidP="00000000" w:rsidRDefault="00000000" w:rsidRPr="00000000" w14:paraId="00000251">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نوٹ</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اجازت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نامے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مطلوب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5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5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5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55">
            <w:pPr>
              <w:rPr>
                <w:sz w:val="28"/>
                <w:szCs w:val="28"/>
              </w:rPr>
            </w:pPr>
            <w:r w:rsidDel="00000000" w:rsidR="00000000" w:rsidRPr="00000000">
              <w:rPr>
                <w:rtl w:val="0"/>
              </w:rPr>
            </w:r>
          </w:p>
        </w:tc>
      </w:tr>
    </w:tbl>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jc w:val="right"/>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22"/>
        </w:sect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258">
      <w:pPr>
        <w:rPr>
          <w:rFonts w:ascii="Jameel Noori Nastaleeq" w:cs="Jameel Noori Nastaleeq" w:eastAsia="Jameel Noori Nastaleeq" w:hAnsi="Jameel Noori Nastaleeq"/>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jc w:val="both"/>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7)</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7)</w:t>
      </w:r>
    </w:p>
    <w:tbl>
      <w:tblPr>
        <w:tblStyle w:val="Table18"/>
        <w:tblW w:w="135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667"/>
        <w:gridCol w:w="3998"/>
        <w:gridCol w:w="5865"/>
        <w:tblGridChange w:id="0">
          <w:tblGrid>
            <w:gridCol w:w="3667"/>
            <w:gridCol w:w="3998"/>
            <w:gridCol w:w="5865"/>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B">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7</w:t>
            </w:r>
          </w:p>
          <w:p w:rsidR="00000000" w:rsidDel="00000000" w:rsidP="00000000" w:rsidRDefault="00000000" w:rsidRPr="00000000" w14:paraId="0000025C">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7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E">
            <w:pPr>
              <w:bidi w:val="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F">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260">
            <w:pPr>
              <w:bidi w:val="1"/>
              <w:jc w:val="cente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ناشر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دلائل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جواز</w:t>
            </w:r>
            <w:r w:rsidDel="00000000" w:rsidR="00000000" w:rsidRPr="00000000">
              <w:rPr>
                <w:rtl w:val="0"/>
              </w:rPr>
            </w:r>
          </w:p>
        </w:tc>
      </w:tr>
      <w:tr>
        <w:trPr>
          <w:cantSplit w:val="0"/>
          <w:trHeight w:val="20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2">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3">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4">
            <w:pPr>
              <w:rPr>
                <w:sz w:val="28"/>
                <w:szCs w:val="28"/>
              </w:rPr>
            </w:pPr>
            <w:r w:rsidDel="00000000" w:rsidR="00000000" w:rsidRPr="00000000">
              <w:rPr>
                <w:rtl w:val="0"/>
              </w:rPr>
            </w:r>
          </w:p>
        </w:tc>
      </w:tr>
    </w:tbl>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266">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67">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68">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69">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6A">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tbl>
      <w:tblPr>
        <w:tblStyle w:val="Table19"/>
        <w:tblW w:w="134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
        <w:gridCol w:w="6020"/>
        <w:gridCol w:w="2805"/>
        <w:gridCol w:w="3660"/>
        <w:tblGridChange w:id="0">
          <w:tblGrid>
            <w:gridCol w:w="970"/>
            <w:gridCol w:w="6020"/>
            <w:gridCol w:w="2805"/>
            <w:gridCol w:w="3660"/>
          </w:tblGrid>
        </w:tblGridChange>
      </w:tblGrid>
      <w:tr>
        <w:trPr>
          <w:cantSplit w:val="0"/>
          <w:trHeight w:val="605" w:hRule="atLeast"/>
          <w:tblHeader w:val="0"/>
        </w:trPr>
        <w:tc>
          <w:tcPr/>
          <w:p w:rsidR="00000000" w:rsidDel="00000000" w:rsidP="00000000" w:rsidRDefault="00000000" w:rsidRPr="00000000" w14:paraId="0000026B">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Sr. No.</w:t>
            </w:r>
          </w:p>
        </w:tc>
        <w:tc>
          <w:tcPr/>
          <w:p w:rsidR="00000000" w:rsidDel="00000000" w:rsidP="00000000" w:rsidRDefault="00000000" w:rsidRPr="00000000" w14:paraId="0000026C">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Criteria 8: Bilingual Textbook Requirements</w:t>
            </w:r>
          </w:p>
        </w:tc>
        <w:tc>
          <w:tcPr/>
          <w:p w:rsidR="00000000" w:rsidDel="00000000" w:rsidP="00000000" w:rsidRDefault="00000000" w:rsidRPr="00000000" w14:paraId="0000026D">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Yes</w:t>
            </w:r>
          </w:p>
        </w:tc>
        <w:tc>
          <w:tcPr/>
          <w:p w:rsidR="00000000" w:rsidDel="00000000" w:rsidP="00000000" w:rsidRDefault="00000000" w:rsidRPr="00000000" w14:paraId="0000026E">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No</w:t>
            </w:r>
          </w:p>
        </w:tc>
      </w:tr>
      <w:tr>
        <w:trPr>
          <w:cantSplit w:val="0"/>
          <w:tblHeader w:val="0"/>
        </w:trPr>
        <w:tc>
          <w:tcPr/>
          <w:p w:rsidR="00000000" w:rsidDel="00000000" w:rsidP="00000000" w:rsidRDefault="00000000" w:rsidRPr="00000000" w14:paraId="0000026F">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8.1</w:t>
            </w:r>
          </w:p>
        </w:tc>
        <w:tc>
          <w:tcPr/>
          <w:p w:rsidR="00000000" w:rsidDel="00000000" w:rsidP="00000000" w:rsidRDefault="00000000" w:rsidRPr="00000000" w14:paraId="00000270">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Primary (grades 1-5) textbook contains at least 50% or more text in familiar language.</w:t>
            </w:r>
          </w:p>
        </w:tc>
        <w:tc>
          <w:tcPr/>
          <w:p w:rsidR="00000000" w:rsidDel="00000000" w:rsidP="00000000" w:rsidRDefault="00000000" w:rsidRPr="00000000" w14:paraId="00000271">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72">
            <w:pPr>
              <w:rPr>
                <w:rFonts w:ascii="Jameel Noori Nastaleeq" w:cs="Jameel Noori Nastaleeq" w:eastAsia="Jameel Noori Nastaleeq" w:hAnsi="Jameel Noori Nastaleeq"/>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73">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8.2.</w:t>
            </w:r>
          </w:p>
        </w:tc>
        <w:tc>
          <w:tcPr/>
          <w:p w:rsidR="00000000" w:rsidDel="00000000" w:rsidP="00000000" w:rsidRDefault="00000000" w:rsidRPr="00000000" w14:paraId="00000274">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Non-familiar text/new words are accompanied by visual imagery to facilitate clarity.</w:t>
            </w:r>
          </w:p>
        </w:tc>
        <w:tc>
          <w:tcPr/>
          <w:p w:rsidR="00000000" w:rsidDel="00000000" w:rsidP="00000000" w:rsidRDefault="00000000" w:rsidRPr="00000000" w14:paraId="00000275">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76">
            <w:pPr>
              <w:rPr>
                <w:rFonts w:ascii="Jameel Noori Nastaleeq" w:cs="Jameel Noori Nastaleeq" w:eastAsia="Jameel Noori Nastaleeq" w:hAnsi="Jameel Noori Nastaleeq"/>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77">
            <w:pPr>
              <w:rPr>
                <w:rFonts w:ascii="Jameel Noori Nastaleeq" w:cs="Jameel Noori Nastaleeq" w:eastAsia="Jameel Noori Nastaleeq" w:hAnsi="Jameel Noori Nastaleeq"/>
                <w:sz w:val="28"/>
                <w:szCs w:val="28"/>
              </w:rPr>
            </w:pPr>
            <w:bookmarkStart w:colFirst="0" w:colLast="0" w:name="_heading=h.1fob9te" w:id="3"/>
            <w:bookmarkEnd w:id="3"/>
            <w:r w:rsidDel="00000000" w:rsidR="00000000" w:rsidRPr="00000000">
              <w:rPr>
                <w:rFonts w:ascii="Jameel Noori Nastaleeq" w:cs="Jameel Noori Nastaleeq" w:eastAsia="Jameel Noori Nastaleeq" w:hAnsi="Jameel Noori Nastaleeq"/>
                <w:sz w:val="28"/>
                <w:szCs w:val="28"/>
                <w:rtl w:val="0"/>
              </w:rPr>
              <w:t xml:space="preserve">8.3</w:t>
            </w:r>
          </w:p>
        </w:tc>
        <w:tc>
          <w:tcPr/>
          <w:p w:rsidR="00000000" w:rsidDel="00000000" w:rsidP="00000000" w:rsidRDefault="00000000" w:rsidRPr="00000000" w14:paraId="00000278">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Activities are encouraged the use of more than one language. </w:t>
            </w:r>
          </w:p>
        </w:tc>
        <w:tc>
          <w:tcPr/>
          <w:p w:rsidR="00000000" w:rsidDel="00000000" w:rsidP="00000000" w:rsidRDefault="00000000" w:rsidRPr="00000000" w14:paraId="00000279">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7A">
            <w:pPr>
              <w:rPr>
                <w:rFonts w:ascii="Jameel Noori Nastaleeq" w:cs="Jameel Noori Nastaleeq" w:eastAsia="Jameel Noori Nastaleeq" w:hAnsi="Jameel Noori Nastaleeq"/>
                <w:b w:val="1"/>
                <w:sz w:val="28"/>
                <w:szCs w:val="28"/>
              </w:rPr>
            </w:pPr>
            <w:r w:rsidDel="00000000" w:rsidR="00000000" w:rsidRPr="00000000">
              <w:rPr>
                <w:rtl w:val="0"/>
              </w:rPr>
            </w:r>
          </w:p>
        </w:tc>
      </w:tr>
    </w:tbl>
    <w:p w:rsidR="00000000" w:rsidDel="00000000" w:rsidP="00000000" w:rsidRDefault="00000000" w:rsidRPr="00000000" w14:paraId="0000027B">
      <w:pPr>
        <w:rPr>
          <w:rFonts w:ascii="Jameel Noori Nastaleeq" w:cs="Jameel Noori Nastaleeq" w:eastAsia="Jameel Noori Nastaleeq" w:hAnsi="Jameel Noori Nastaleeq"/>
          <w:b w:val="1"/>
          <w:sz w:val="28"/>
          <w:szCs w:val="28"/>
        </w:rPr>
        <w:sectPr>
          <w:type w:val="continuous"/>
          <w:pgSz w:h="12240" w:w="15840" w:orient="landscape"/>
          <w:pgMar w:bottom="1440" w:top="1440" w:left="1440" w:right="1440" w:header="708" w:footer="708"/>
          <w:pgNumType w:start="23"/>
        </w:sectPr>
      </w:pPr>
      <w:r w:rsidDel="00000000" w:rsidR="00000000" w:rsidRPr="00000000">
        <w:rPr>
          <w:rtl w:val="0"/>
        </w:rPr>
      </w:r>
    </w:p>
    <w:p w:rsidR="00000000" w:rsidDel="00000000" w:rsidP="00000000" w:rsidRDefault="00000000" w:rsidRPr="00000000" w14:paraId="0000027C">
      <w:pPr>
        <w:jc w:val="both"/>
        <w:rPr>
          <w:rFonts w:ascii="Jameel Noori Nastaleeq" w:cs="Jameel Noori Nastaleeq" w:eastAsia="Jameel Noori Nastaleeq" w:hAnsi="Jameel Noori Nastaleeq"/>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sz w:val="28"/>
          <w:szCs w:val="28"/>
          <w:rtl w:val="0"/>
        </w:rPr>
        <w:t xml:space="preserve">Areas of Improvement (Criteria 8)</w:t>
      </w:r>
      <w:r w:rsidDel="00000000" w:rsidR="00000000" w:rsidRPr="00000000">
        <w:rPr>
          <w:rtl w:val="0"/>
        </w:rPr>
      </w:r>
    </w:p>
    <w:p w:rsidR="00000000" w:rsidDel="00000000" w:rsidP="00000000" w:rsidRDefault="00000000" w:rsidRPr="00000000" w14:paraId="0000027D">
      <w:pPr>
        <w:widowControl w:val="0"/>
        <w:spacing w:line="276" w:lineRule="auto"/>
        <w:rPr>
          <w:rFonts w:ascii="Jameel Noori Nastaleeq" w:cs="Jameel Noori Nastaleeq" w:eastAsia="Jameel Noori Nastaleeq" w:hAnsi="Jameel Noori Nastaleeq"/>
          <w:sz w:val="12"/>
          <w:szCs w:val="12"/>
        </w:rPr>
      </w:pPr>
      <w:r w:rsidDel="00000000" w:rsidR="00000000" w:rsidRPr="00000000">
        <w:rPr>
          <w:rtl w:val="0"/>
        </w:rPr>
      </w:r>
    </w:p>
    <w:tbl>
      <w:tblPr>
        <w:tblStyle w:val="Table20"/>
        <w:tblW w:w="13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4430"/>
        <w:gridCol w:w="5865"/>
        <w:tblGridChange w:id="0">
          <w:tblGrid>
            <w:gridCol w:w="3235"/>
            <w:gridCol w:w="4430"/>
            <w:gridCol w:w="5865"/>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E">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Issues Identified for Criteria 8</w:t>
            </w:r>
          </w:p>
          <w:p w:rsidR="00000000" w:rsidDel="00000000" w:rsidP="00000000" w:rsidRDefault="00000000" w:rsidRPr="00000000" w14:paraId="0000027F">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e.g. pg. 5; line 3 with respect to [SLO: I-02-A-01]</w:t>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0">
            <w:pPr>
              <w:jc w:val="cente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81">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Justifications by Publisher</w:t>
            </w:r>
          </w:p>
          <w:p w:rsidR="00000000" w:rsidDel="00000000" w:rsidP="00000000" w:rsidRDefault="00000000" w:rsidRPr="00000000" w14:paraId="00000282">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تاثرات</w:t>
            </w:r>
            <w:r w:rsidDel="00000000" w:rsidR="00000000" w:rsidRPr="00000000">
              <w:rPr>
                <w:rtl w:val="0"/>
              </w:rPr>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4">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85">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86">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87">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88">
            <w:pPr>
              <w:rPr>
                <w:rFonts w:ascii="Jameel Noori Nastaleeq" w:cs="Jameel Noori Nastaleeq" w:eastAsia="Jameel Noori Nastaleeq" w:hAnsi="Jameel Noori Nastaleeq"/>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9">
            <w:pPr>
              <w:rPr>
                <w:rFonts w:ascii="Jameel Noori Nastaleeq" w:cs="Jameel Noori Nastaleeq" w:eastAsia="Jameel Noori Nastaleeq" w:hAnsi="Jameel Noori Nastaleeq"/>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8A">
            <w:pPr>
              <w:rPr>
                <w:rFonts w:ascii="Jameel Noori Nastaleeq" w:cs="Jameel Noori Nastaleeq" w:eastAsia="Jameel Noori Nastaleeq" w:hAnsi="Jameel Noori Nastaleeq"/>
                <w:sz w:val="28"/>
                <w:szCs w:val="28"/>
              </w:rPr>
            </w:pPr>
            <w:r w:rsidDel="00000000" w:rsidR="00000000" w:rsidRPr="00000000">
              <w:rPr>
                <w:rtl w:val="0"/>
              </w:rPr>
            </w:r>
          </w:p>
        </w:tc>
      </w:tr>
    </w:tbl>
    <w:p w:rsidR="00000000" w:rsidDel="00000000" w:rsidP="00000000" w:rsidRDefault="00000000" w:rsidRPr="00000000" w14:paraId="0000028B">
      <w:pPr>
        <w:spacing w:after="160" w:lineRule="auto"/>
        <w:rPr>
          <w:rFonts w:ascii="Calibri" w:cs="Calibri" w:eastAsia="Calibri" w:hAnsi="Calibri"/>
          <w:sz w:val="28"/>
          <w:szCs w:val="28"/>
        </w:rPr>
      </w:pPr>
      <w:r w:rsidDel="00000000" w:rsidR="00000000" w:rsidRPr="00000000">
        <w:rPr>
          <w:rtl w:val="0"/>
        </w:rPr>
      </w:r>
    </w:p>
    <w:sectPr>
      <w:type w:val="continuous"/>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ameel Noori Nastaleeq"/>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pict>
        <v:shape id="PowerPlusWaterMarkObject2" style="position:absolute;width:412.4pt;height:247.45pt;rotation:315;z-index:-503316481;mso-position-horizontal-relative:margin;mso-position-horizontal:center;mso-position-vertical-relative:margin;mso-position-vertical:center;" fillcolor="#7f7f7f" stroked="f" type="#_x0000_t136">
          <v:fill angle="0" opacity="32768f"/>
          <v:textpath fitshape="t" string="DRAFT"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pict>
        <v:shape id="PowerPlusWaterMarkObject1" style="position:absolute;width:412.4pt;height:247.45pt;rotation:315;z-index:-503316481;mso-position-horizontal-relative:margin;mso-position-horizontal:center;mso-position-vertical-relative:margin;mso-position-vertical:center;" fillcolor="#7f7f7f" stroked="f" type="#_x0000_t136">
          <v:fill angle="0" opacity="32768f"/>
          <v:textpath fitshape="t" string="DRAFT"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Jameel Noori Nastaleeq" w:cs="Jameel Noori Nastaleeq" w:eastAsia="Jameel Noori Nastaleeq" w:hAnsi="Jameel Noori Nastaleeq"/>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Body" w:customStyle="1">
    <w:name w:val="Body"/>
    <w:pPr>
      <w:spacing w:after="200" w:line="276" w:lineRule="auto"/>
    </w:pPr>
    <w:rPr>
      <w:rFonts w:ascii="Calibri" w:cs="Arial Unicode MS" w:eastAsia="Arial Unicode MS" w:hAnsi="Calibri"/>
      <w:color w:val="000000"/>
      <w:sz w:val="22"/>
      <w:szCs w:val="22"/>
      <w:u w:color="000000"/>
      <w14:textOutline w14:cap="flat" w14:cmpd="sng" w14:algn="ctr">
        <w14:noFill/>
        <w14:prstDash w14:val="solid"/>
        <w14:bevel/>
      </w14:textOutline>
    </w:rPr>
  </w:style>
  <w:style w:type="paragraph" w:styleId="Caption">
    <w:name w:val="caption"/>
    <w:pPr>
      <w:suppressAutoHyphens w:val="1"/>
      <w:outlineLvl w:val="0"/>
    </w:pPr>
    <w:rPr>
      <w:rFonts w:ascii="Calibri" w:cs="Arial Unicode MS" w:eastAsia="Arial Unicode MS" w:hAnsi="Calibri"/>
      <w:color w:val="000000"/>
      <w:sz w:val="36"/>
      <w:szCs w:val="36"/>
      <w:lang w:val="de-DE"/>
      <w14:textOutline w14:cap="flat" w14:cmpd="sng" w14:w="12700" w14:algn="ctr">
        <w14:noFill/>
        <w14:prstDash w14:val="solid"/>
        <w14:miter w14:lim="400000"/>
      </w14:textOutline>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ListParagraph">
    <w:name w:val="List Paragraph"/>
    <w:uiPriority w:val="34"/>
    <w:qFormat w:val="1"/>
    <w:pPr>
      <w:spacing w:after="200" w:line="276" w:lineRule="auto"/>
      <w:ind w:left="720"/>
    </w:pPr>
    <w:rPr>
      <w:rFonts w:ascii="Calibri" w:cs="Arial Unicode MS" w:eastAsia="Arial Unicode MS" w:hAnsi="Calibri"/>
      <w:color w:val="000000"/>
      <w:sz w:val="22"/>
      <w:szCs w:val="22"/>
      <w:u w:color="000000"/>
    </w:rPr>
  </w:style>
  <w:style w:type="numbering" w:styleId="ImportedStyle1" w:customStyle="1">
    <w:name w:val="Imported Style 1"/>
  </w:style>
  <w:style w:type="paragraph" w:styleId="Default" w:customStyle="1">
    <w:name w:val="Default"/>
    <w:pPr>
      <w:spacing w:before="160" w:line="288" w:lineRule="auto"/>
    </w:pPr>
    <w:rPr>
      <w:rFonts w:ascii="Helvetica Neue" w:cs="Helvetica Neue" w:eastAsia="Helvetica Neue" w:hAnsi="Helvetica Neue"/>
      <w:color w:val="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Arial" w:cs="Arial" w:eastAsia="Arial" w:hAnsi="Arial"/>
      <w:outline w:val="0"/>
      <w:color w:val="3367d6"/>
      <w:sz w:val="20"/>
      <w:szCs w:val="20"/>
      <w:u w:color="3367d6" w:val="single"/>
      <w:shd w:color="auto" w:fill="ffffff" w:val="clear"/>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30E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0EB4"/>
    <w:rPr>
      <w:rFonts w:ascii="Segoe UI" w:cs="Segoe UI" w:hAnsi="Segoe UI"/>
      <w:sz w:val="18"/>
      <w:szCs w:val="18"/>
    </w:r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top w:w="15.0" w:type="dxa"/>
        <w:left w:w="115.0" w:type="dxa"/>
        <w:bottom w:w="15.0" w:type="dxa"/>
        <w:right w:w="115.0" w:type="dxa"/>
      </w:tblCellMar>
    </w:tblPr>
  </w:style>
  <w:style w:type="table" w:styleId="aff2" w:customStyle="1">
    <w:basedOn w:val="TableNormal"/>
    <w:tblPr>
      <w:tblStyleRowBandSize w:val="1"/>
      <w:tblStyleColBandSize w:val="1"/>
      <w:tblCellMar>
        <w:top w:w="15.0" w:type="dxa"/>
        <w:left w:w="115.0" w:type="dxa"/>
        <w:bottom w:w="15.0" w:type="dxa"/>
        <w:right w:w="115.0" w:type="dxa"/>
      </w:tblCellMar>
    </w:tblPr>
  </w:style>
  <w:style w:type="paragraph" w:styleId="Header">
    <w:name w:val="header"/>
    <w:basedOn w:val="Normal"/>
    <w:link w:val="HeaderChar"/>
    <w:uiPriority w:val="99"/>
    <w:unhideWhenUsed w:val="1"/>
    <w:rsid w:val="00CC4B22"/>
    <w:pPr>
      <w:tabs>
        <w:tab w:val="center" w:pos="4680"/>
        <w:tab w:val="right" w:pos="9360"/>
      </w:tabs>
    </w:pPr>
  </w:style>
  <w:style w:type="character" w:styleId="HeaderChar" w:customStyle="1">
    <w:name w:val="Header Char"/>
    <w:basedOn w:val="DefaultParagraphFont"/>
    <w:link w:val="Header"/>
    <w:uiPriority w:val="99"/>
    <w:rsid w:val="00CC4B22"/>
  </w:style>
  <w:style w:type="paragraph" w:styleId="Footer">
    <w:name w:val="footer"/>
    <w:basedOn w:val="Normal"/>
    <w:link w:val="FooterChar"/>
    <w:uiPriority w:val="99"/>
    <w:unhideWhenUsed w:val="1"/>
    <w:rsid w:val="00CC4B22"/>
    <w:pPr>
      <w:tabs>
        <w:tab w:val="center" w:pos="4680"/>
        <w:tab w:val="right" w:pos="9360"/>
      </w:tabs>
    </w:pPr>
  </w:style>
  <w:style w:type="character" w:styleId="FooterChar" w:customStyle="1">
    <w:name w:val="Footer Char"/>
    <w:basedOn w:val="DefaultParagraphFont"/>
    <w:link w:val="Footer"/>
    <w:uiPriority w:val="99"/>
    <w:rsid w:val="00CC4B22"/>
  </w:style>
  <w:style w:type="character" w:styleId="UnresolvedMention" w:customStyle="1">
    <w:name w:val="Unresolved Mention"/>
    <w:basedOn w:val="DefaultParagraphFont"/>
    <w:uiPriority w:val="99"/>
    <w:semiHidden w:val="1"/>
    <w:unhideWhenUsed w:val="1"/>
    <w:rsid w:val="00A05CD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 w:type="table" w:styleId="Table11">
    <w:basedOn w:val="TableNormal"/>
    <w:tblPr>
      <w:tblStyleRowBandSize w:val="1"/>
      <w:tblStyleColBandSize w:val="1"/>
      <w:tblCellMar>
        <w:top w:w="15.0" w:type="dxa"/>
        <w:left w:w="115.0" w:type="dxa"/>
        <w:bottom w:w="15.0" w:type="dxa"/>
        <w:right w:w="115.0" w:type="dxa"/>
      </w:tblCellMar>
    </w:tblPr>
  </w:style>
  <w:style w:type="table" w:styleId="Table12">
    <w:basedOn w:val="TableNormal"/>
    <w:tblPr>
      <w:tblStyleRowBandSize w:val="1"/>
      <w:tblStyleColBandSize w:val="1"/>
      <w:tblCellMar>
        <w:top w:w="15.0" w:type="dxa"/>
        <w:left w:w="115.0" w:type="dxa"/>
        <w:bottom w:w="15.0" w:type="dxa"/>
        <w:right w:w="115.0" w:type="dxa"/>
      </w:tblCellMar>
    </w:tblPr>
  </w:style>
  <w:style w:type="table" w:styleId="Table13">
    <w:basedOn w:val="TableNormal"/>
    <w:tblPr>
      <w:tblStyleRowBandSize w:val="1"/>
      <w:tblStyleColBandSize w:val="1"/>
      <w:tblCellMar>
        <w:top w:w="15.0" w:type="dxa"/>
        <w:left w:w="115.0" w:type="dxa"/>
        <w:bottom w:w="15.0" w:type="dxa"/>
        <w:right w:w="115.0" w:type="dxa"/>
      </w:tblCellMar>
    </w:tblPr>
  </w:style>
  <w:style w:type="table" w:styleId="Table14">
    <w:basedOn w:val="TableNormal"/>
    <w:tblPr>
      <w:tblStyleRowBandSize w:val="1"/>
      <w:tblStyleColBandSize w:val="1"/>
      <w:tblCellMar>
        <w:top w:w="15.0" w:type="dxa"/>
        <w:left w:w="115.0" w:type="dxa"/>
        <w:bottom w:w="15.0" w:type="dxa"/>
        <w:right w:w="115.0" w:type="dxa"/>
      </w:tblCellMar>
    </w:tblPr>
  </w:style>
  <w:style w:type="table" w:styleId="Table15">
    <w:basedOn w:val="TableNormal"/>
    <w:tblPr>
      <w:tblStyleRowBandSize w:val="1"/>
      <w:tblStyleColBandSize w:val="1"/>
      <w:tblCellMar>
        <w:top w:w="15.0" w:type="dxa"/>
        <w:left w:w="115.0" w:type="dxa"/>
        <w:bottom w:w="15.0" w:type="dxa"/>
        <w:right w:w="115.0" w:type="dxa"/>
      </w:tblCellMar>
    </w:tblPr>
  </w:style>
  <w:style w:type="table" w:styleId="Table16">
    <w:basedOn w:val="TableNormal"/>
    <w:tblPr>
      <w:tblStyleRowBandSize w:val="1"/>
      <w:tblStyleColBandSize w:val="1"/>
      <w:tblCellMar>
        <w:top w:w="15.0" w:type="dxa"/>
        <w:left w:w="115.0" w:type="dxa"/>
        <w:bottom w:w="15.0" w:type="dxa"/>
        <w:right w:w="115.0" w:type="dxa"/>
      </w:tblCellMar>
    </w:tblPr>
  </w:style>
  <w:style w:type="table" w:styleId="Table17">
    <w:basedOn w:val="TableNormal"/>
    <w:tblPr>
      <w:tblStyleRowBandSize w:val="1"/>
      <w:tblStyleColBandSize w:val="1"/>
      <w:tblCellMar>
        <w:top w:w="15.0" w:type="dxa"/>
        <w:left w:w="115.0" w:type="dxa"/>
        <w:bottom w:w="15.0" w:type="dxa"/>
        <w:right w:w="115.0" w:type="dxa"/>
      </w:tblCellMar>
    </w:tblPr>
  </w:style>
  <w:style w:type="table" w:styleId="Table18">
    <w:basedOn w:val="TableNormal"/>
    <w:tblPr>
      <w:tblStyleRowBandSize w:val="1"/>
      <w:tblStyleColBandSize w:val="1"/>
      <w:tblCellMar>
        <w:top w:w="15.0" w:type="dxa"/>
        <w:left w:w="115.0" w:type="dxa"/>
        <w:bottom w:w="15.0" w:type="dxa"/>
        <w:right w:w="115.0" w:type="dxa"/>
      </w:tblCellMar>
    </w:tblPr>
  </w:style>
  <w:style w:type="table" w:styleId="Table19">
    <w:basedOn w:val="TableNormal"/>
    <w:tblPr>
      <w:tblStyleRowBandSize w:val="1"/>
      <w:tblStyleColBandSize w:val="1"/>
      <w:tblCellMar>
        <w:top w:w="15.0" w:type="dxa"/>
        <w:left w:w="115.0" w:type="dxa"/>
        <w:bottom w:w="15.0" w:type="dxa"/>
        <w:right w:w="115.0" w:type="dxa"/>
      </w:tblCellMar>
    </w:tblPr>
  </w:style>
  <w:style w:type="table" w:styleId="Table20">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ec.gov.pk/english/services/faculty/Documents/Plagiarism/Guidelines%2520on%2520Turnitin.pdf" TargetMode="External"/><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mailto:official@snc.gov.p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H63mNqe6vSnXvQts7phlxJmg==">AMUW2mVi/vXk33VORbAsO8BqHEooMgyhkU0ZzJrh9Mw0NZ360eVQc/xBj3BnuL8qn8FzpRujyJEpUeEtrom0zCYG5v3lp1xvz0appysr1K1F4fp8e79OXrFtVT2uIqK458wmTYM6PprvF2Pc6vpceGEEh8GAhZ1Q8dnN+zJOb1w4bTgX2W5zReoi0p7mw8UJbW6Mrm3p/qed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2022-03-05T10:20:00Z</dcterms:created>
  <dc:creator>MANSOOR AHMED</dc:creator>
</cp:coreProperties>
</file>